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1173</w:t>
      </w:r>
    </w:p>
    <w:p w:rsidR="003F3435" w:rsidRDefault="0032493E">
      <w:pPr>
        <w:ind w:firstLine="720"/>
        <w:jc w:val="both"/>
      </w:pPr>
      <w:r>
        <w:t xml:space="preserve">(Schofield)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criminal law hearing officers and of a special presiding judge and associate judges for certain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54.852, Government Code, is amended by amending Subsections (a), (b), and (c) and adding Subsections</w:t>
      </w:r>
      <w:r xml:space="preserve">
        <w:t> </w:t>
      </w:r>
      <w:r>
        <w:t xml:space="preserve">(a-1) and (b-1) to read as follows:</w:t>
      </w:r>
    </w:p>
    <w:p w:rsidR="003F3435" w:rsidRDefault="0032493E">
      <w:pPr>
        <w:spacing w:line="480" w:lineRule="auto"/>
        <w:ind w:firstLine="720"/>
        <w:jc w:val="both"/>
      </w:pPr>
      <w:r>
        <w:t xml:space="preserve">(a)</w:t>
      </w:r>
      <w:r xml:space="preserve">
        <w:t> </w:t>
      </w:r>
      <w:r xml:space="preserve">
        <w:t> </w:t>
      </w:r>
      <w:r>
        <w:t xml:space="preserve">A board composed of three judges of the district courts of Harris County trying criminal cases, three judges of the county criminal courts at law, and three justices of the peace in Harris County may appoint criminal law hearing officers[</w:t>
      </w:r>
      <w:r>
        <w:rPr>
          <w:strike/>
        </w:rPr>
        <w:t xml:space="preserve">, with the consent and approval of the commissioners court,</w:t>
      </w:r>
      <w:r>
        <w:t xml:space="preserve">] to perform the duties authorized by this subchapter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judge of the administrative judicial region that includes Harris County approves the appointment;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auditor certifies the expenses incurred by the appointment will not exceed the applicable budget appropriation</w:t>
      </w:r>
      <w:r>
        <w:t xml:space="preserve">.</w:t>
      </w:r>
      <w:r xml:space="preserve">
        <w:t> </w:t>
      </w:r>
      <w:r xml:space="preserve">
        <w:t> </w:t>
      </w:r>
    </w:p>
    <w:p w:rsidR="003F3435" w:rsidRDefault="0032493E">
      <w:pPr>
        <w:spacing w:line="480" w:lineRule="auto"/>
        <w:ind w:firstLine="720"/>
        <w:jc w:val="both"/>
      </w:pPr>
      <w:r>
        <w:rPr>
          <w:u w:val="single"/>
        </w:rPr>
        <w:t xml:space="preserve">(a-1)</w:t>
      </w:r>
      <w:r xml:space="preserve">
        <w:t> </w:t>
      </w:r>
      <w:r xml:space="preserve">
        <w:t> </w:t>
      </w:r>
      <w:r>
        <w:t xml:space="preserve">A quorum is two-thirds of the members of the board.</w:t>
      </w:r>
    </w:p>
    <w:p w:rsidR="003F3435" w:rsidRDefault="0032493E">
      <w:pPr>
        <w:spacing w:line="480" w:lineRule="auto"/>
        <w:ind w:firstLine="720"/>
        <w:jc w:val="both"/>
      </w:pPr>
      <w:r>
        <w:t xml:space="preserve">(b)</w:t>
      </w:r>
      <w:r xml:space="preserve">
        <w:t> </w:t>
      </w:r>
      <w:r xml:space="preserve">
        <w:t> </w:t>
      </w:r>
      <w:r>
        <w:t xml:space="preserve">The board shall ensure that the criminal law hearing officers appointed under this subchapter are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representative of the race, sex, national origin, and ethnicity of the population of Harris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in criminal law by the Texas Board of Legal Specialization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is subject to Chapter 551, Government Code.</w:t>
      </w:r>
      <w:r>
        <w:t xml:space="preserve"> </w:t>
      </w:r>
    </w:p>
    <w:p w:rsidR="003F3435" w:rsidRDefault="0032493E">
      <w:pPr>
        <w:spacing w:line="480" w:lineRule="auto"/>
        <w:ind w:firstLine="720"/>
        <w:jc w:val="both"/>
      </w:pPr>
      <w:r>
        <w:t xml:space="preserve">(c)</w:t>
      </w:r>
      <w:r xml:space="preserve">
        <w:t> </w:t>
      </w:r>
      <w:r xml:space="preserve">
        <w:t> </w:t>
      </w:r>
      <w:r>
        <w:t xml:space="preserve">A criminal law hearing officer serves a one-year term and </w:t>
      </w:r>
      <w:r>
        <w:rPr>
          <w:u w:val="single"/>
        </w:rPr>
        <w:t xml:space="preserve">may be reappointed at the end of a term</w:t>
      </w:r>
      <w:r>
        <w:t xml:space="preserve"> [</w:t>
      </w:r>
      <w:r>
        <w:rPr>
          <w:strike/>
        </w:rPr>
        <w:t xml:space="preserve">continues to serve until a successor is appointed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54A.002(a), (b),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judge of a court subject to this subchapter may appoint a full-time or part-time associate judge to perform the duties authorized by this subchapter if the </w:t>
      </w:r>
      <w:r>
        <w:rPr>
          <w:u w:val="single"/>
        </w:rPr>
        <w:t xml:space="preserve">presiding judge of the administrative judicial region that includes</w:t>
      </w:r>
      <w:r>
        <w:t xml:space="preserve"> [</w:t>
      </w:r>
      <w:r>
        <w:rPr>
          <w:strike/>
        </w:rPr>
        <w:t xml:space="preserve">commissioners court of</w:t>
      </w:r>
      <w:r>
        <w:t xml:space="preserve">] the county in which the court has jurisdiction has authorized the creation of an associate judge position.</w:t>
      </w:r>
    </w:p>
    <w:p w:rsidR="003F3435" w:rsidRDefault="0032493E">
      <w:pPr>
        <w:spacing w:line="480" w:lineRule="auto"/>
        <w:ind w:firstLine="720"/>
        <w:jc w:val="both"/>
      </w:pPr>
      <w:r>
        <w:t xml:space="preserve">(b)</w:t>
      </w:r>
      <w:r xml:space="preserve">
        <w:t> </w:t>
      </w:r>
      <w:r xml:space="preserve">
        <w:t> </w:t>
      </w:r>
      <w:r>
        <w:t xml:space="preserve">If a court has jurisdiction in more than one county, an associate judge appointed by that court may serve only in a county in which </w:t>
      </w:r>
      <w:r>
        <w:rPr>
          <w:u w:val="single"/>
        </w:rPr>
        <w:t xml:space="preserve">a presiding judge of an administrative judicial region</w:t>
      </w:r>
      <w:r>
        <w:t xml:space="preserve"> [</w:t>
      </w:r>
      <w:r>
        <w:rPr>
          <w:strike/>
        </w:rPr>
        <w:t xml:space="preserve">the commissioners court</w:t>
      </w:r>
      <w:r>
        <w:t xml:space="preserve">] has authorized the appointment.</w:t>
      </w:r>
    </w:p>
    <w:p w:rsidR="003F3435" w:rsidRDefault="0032493E">
      <w:pPr>
        <w:spacing w:line="480" w:lineRule="auto"/>
        <w:ind w:firstLine="720"/>
        <w:jc w:val="both"/>
      </w:pPr>
      <w:r>
        <w:t xml:space="preserve">(c)</w:t>
      </w:r>
      <w:r xml:space="preserve">
        <w:t> </w:t>
      </w:r>
      <w:r xml:space="preserve">
        <w:t> </w:t>
      </w:r>
      <w:r>
        <w:t xml:space="preserve">If more than one court in a county is subject to this subchapter, the </w:t>
      </w:r>
      <w:r>
        <w:rPr>
          <w:u w:val="single"/>
        </w:rPr>
        <w:t xml:space="preserve">presiding judge of the administrative judicial region that includes the county</w:t>
      </w:r>
      <w:r>
        <w:t xml:space="preserve"> [</w:t>
      </w:r>
      <w:r>
        <w:rPr>
          <w:strike/>
        </w:rPr>
        <w:t xml:space="preserve">commissioners court</w:t>
      </w:r>
      <w:r>
        <w:t xml:space="preserve">]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74, Government Code, is amended by adding Section 74.0972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74.0972.</w:t>
      </w:r>
      <w:r>
        <w:rPr>
          <w:u w:val="single"/>
        </w:rPr>
        <w:t xml:space="preserve"> </w:t>
      </w:r>
      <w:r>
        <w:rPr>
          <w:u w:val="single"/>
        </w:rPr>
        <w:t xml:space="preserve"> </w:t>
      </w:r>
      <w:r>
        <w:rPr>
          <w:u w:val="single"/>
        </w:rPr>
        <w:t xml:space="preserve">LOCAL ADMINISTRATIVE DISTRICT JUDGE FOR HARRIS COUNTY.</w:t>
      </w:r>
      <w:r>
        <w:rPr>
          <w:u w:val="single"/>
        </w:rPr>
        <w:t xml:space="preserve"> </w:t>
      </w:r>
      <w:r>
        <w:rPr>
          <w:u w:val="single"/>
        </w:rPr>
        <w:t xml:space="preserve"> </w:t>
      </w:r>
      <w:r>
        <w:rPr>
          <w:u w:val="single"/>
        </w:rPr>
        <w:t xml:space="preserve">Notwithstanding Section 74.091(b), the local administrative district judge for Harris County is selected on the basis of seniority from the district judges of all the judicial districts comprised of Harris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75.403, Government Code, is amended by amending Subsection (e) and adding Subsections (b-1), (e-1), and (e-2)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To be selected as a presiding judge under this section, a judge must have served at least one full term as a judge of a state or county court in this state.</w:t>
      </w:r>
    </w:p>
    <w:p w:rsidR="003F3435" w:rsidRDefault="0032493E">
      <w:pPr>
        <w:spacing w:line="480" w:lineRule="auto"/>
        <w:ind w:firstLine="720"/>
        <w:jc w:val="both"/>
      </w:pPr>
      <w:r>
        <w:t xml:space="preserve">(e)</w:t>
      </w:r>
      <w:r xml:space="preserve">
        <w:t> </w:t>
      </w:r>
      <w:r xml:space="preserve">
        <w:t> </w:t>
      </w:r>
      <w:r>
        <w:t xml:space="preserve">If </w:t>
      </w:r>
      <w:r>
        <w:rPr>
          <w:u w:val="single"/>
        </w:rPr>
        <w:t xml:space="preserve">the presiding</w:t>
      </w:r>
      <w:r>
        <w:t xml:space="preserve"> [</w:t>
      </w:r>
      <w:r>
        <w:rPr>
          <w:strike/>
        </w:rPr>
        <w:t xml:space="preserve">a</w:t>
      </w:r>
      <w:r>
        <w:t xml:space="preserve">] judge is absent or for any reason unable to preside, the presiding judge may </w:t>
      </w:r>
      <w:r>
        <w:rPr>
          <w:u w:val="single"/>
        </w:rPr>
        <w:t xml:space="preserve">select</w:t>
      </w:r>
      <w:r>
        <w:t xml:space="preserve"> </w:t>
      </w:r>
      <w:r>
        <w:t xml:space="preserve">[</w:t>
      </w:r>
      <w:r>
        <w:rPr>
          <w:strike/>
        </w:rPr>
        <w:t xml:space="preserve">appoint</w:t>
      </w:r>
      <w:r>
        <w:t xml:space="preserve">] a special judge to serve as presiding judge </w:t>
      </w:r>
      <w:r>
        <w:rPr>
          <w:u w:val="single"/>
        </w:rPr>
        <w:t xml:space="preserve">from a list maintained by the presiding judge of each judge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currently serving a term to which the judge was elected on a court with criminal jurisdiction in Harris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agreed to be subject to appointment under this subsection</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presiding judge shall submit the judge's selection under Subsection (e) to the presiding judge of the administrative judicial region that includes Harris County for approval. </w:t>
      </w:r>
      <w:r>
        <w:rPr>
          <w:u w:val="single"/>
        </w:rPr>
        <w:t xml:space="preserve"> </w:t>
      </w:r>
      <w:r>
        <w:rPr>
          <w:u w:val="single"/>
        </w:rPr>
        <w:t xml:space="preserve">If the presiding judge of the administrative judicial region approves the presiding judge's selection, the presiding judge of the administrative judicial region shall appoint the judge as a special judge to serve as presiding judge.</w:t>
      </w:r>
    </w:p>
    <w:p w:rsidR="003F3435" w:rsidRDefault="0032493E">
      <w:pPr>
        <w:spacing w:line="480" w:lineRule="auto"/>
        <w:ind w:firstLine="720"/>
        <w:jc w:val="both"/>
      </w:pPr>
      <w:r>
        <w:rPr>
          <w:u w:val="single"/>
        </w:rPr>
        <w:t xml:space="preserve">(e-2)</w:t>
      </w:r>
      <w:r xml:space="preserve">
        <w:t> </w:t>
      </w:r>
      <w:r xml:space="preserve">
        <w:t> </w:t>
      </w:r>
      <w:r>
        <w:t xml:space="preserve">The qualifications, duties, and powers of a special judge </w:t>
      </w:r>
      <w:r>
        <w:rPr>
          <w:u w:val="single"/>
        </w:rPr>
        <w:t xml:space="preserve">appointed under Subsection (e-1)</w:t>
      </w:r>
      <w:r>
        <w:t xml:space="preserve"> are the same as for the regular </w:t>
      </w:r>
      <w:r>
        <w:rPr>
          <w:u w:val="single"/>
        </w:rPr>
        <w:t xml:space="preserve">presiding</w:t>
      </w:r>
      <w:r>
        <w:t xml:space="preserve"> judge. </w:t>
      </w:r>
      <w:r>
        <w:t xml:space="preserve"> </w:t>
      </w:r>
      <w:r>
        <w:t xml:space="preserve">[</w:t>
      </w:r>
      <w:r>
        <w:rPr>
          <w:strike/>
        </w:rPr>
        <w:t xml:space="preserve">The provisions of Articles 30.04, 30.05, and 30.06, Code of Criminal Procedure, 1965, relating to the oath, compensation, and record of appointment of certain special judges apply to the appointment of a special judge under this subsection.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25.1033(i), Government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