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sexually violent predators and the prosecution of certain offenses involving prohibited items at correctional or civil commitment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20.02(c),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the person restrained was a child younger than 17 years of age;</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actor recklessly exposes the victim to a substantial risk of serious bodily injury;</w:t>
      </w:r>
    </w:p>
    <w:p w:rsidR="003F3435" w:rsidRDefault="0032493E">
      <w:pPr>
        <w:spacing w:line="480" w:lineRule="auto"/>
        <w:ind w:firstLine="2160"/>
        <w:jc w:val="both"/>
      </w:pPr>
      <w:r>
        <w:t xml:space="preserve">(B)</w:t>
      </w:r>
      <w:r xml:space="preserve">
        <w:t> </w:t>
      </w:r>
      <w:r xml:space="preserve">
        <w:t> </w:t>
      </w:r>
      <w:r>
        <w:t xml:space="preserve">the actor restrains an individual the actor knows is a public servant while the public servant is lawfully discharging an official duty or in retaliation or on account of an exercise of official power or performance of an official duty as a public servant; or</w:t>
      </w:r>
    </w:p>
    <w:p w:rsidR="003F3435" w:rsidRDefault="0032493E">
      <w:pPr>
        <w:spacing w:line="480" w:lineRule="auto"/>
        <w:ind w:firstLine="2160"/>
        <w:jc w:val="both"/>
      </w:pPr>
      <w:r>
        <w:t xml:space="preserve">(C)</w:t>
      </w:r>
      <w:r xml:space="preserve">
        <w:t> </w:t>
      </w:r>
      <w:r xml:space="preserve">
        <w:t> </w:t>
      </w:r>
      <w:r>
        <w:t xml:space="preserve">the actor</w:t>
      </w:r>
      <w:r>
        <w:rPr>
          <w:u w:val="single"/>
        </w:rPr>
        <w:t xml:space="preserve">,</w:t>
      </w:r>
      <w:r>
        <w:t xml:space="preserve"> while in custody </w:t>
      </w:r>
      <w:r>
        <w:rPr>
          <w:u w:val="single"/>
        </w:rPr>
        <w:t xml:space="preserve">or committed to a civil commitment facility,</w:t>
      </w:r>
      <w:r>
        <w:t xml:space="preserve"> restrains any other person; or</w:t>
      </w:r>
    </w:p>
    <w:p w:rsidR="003F3435" w:rsidRDefault="0032493E">
      <w:pPr>
        <w:spacing w:line="480" w:lineRule="auto"/>
        <w:ind w:firstLine="1440"/>
        <w:jc w:val="both"/>
      </w:pPr>
      <w:r>
        <w:t xml:space="preserve">(3)</w:t>
      </w:r>
      <w:r xml:space="preserve">
        <w:t> </w:t>
      </w:r>
      <w:r xml:space="preserve">
        <w:t> </w:t>
      </w:r>
      <w:r>
        <w:t xml:space="preserve">notwithstanding Subdivision (2)(B), a felony of the second degree if the actor restrains an individual the actor knows is a peace officer or judge while the officer or judge is lawfully discharging an official duty or in retaliation or on account of an exercise of official power or performance of an official duty as a peace officer or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21.08(b),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w:t>
      </w:r>
      <w:r>
        <w:rPr>
          <w:u w:val="single"/>
        </w:rPr>
        <w:t xml:space="preserve">Subsections</w:t>
      </w:r>
      <w:r>
        <w:t xml:space="preserve"> [</w:t>
      </w:r>
      <w:r>
        <w:rPr>
          <w:strike/>
        </w:rPr>
        <w:t xml:space="preserve">Subsection</w:t>
      </w:r>
      <w:r>
        <w:t xml:space="preserve">] (b) </w:t>
      </w:r>
      <w:r>
        <w:rPr>
          <w:u w:val="single"/>
        </w:rPr>
        <w:t xml:space="preserve">and (c)</w:t>
      </w:r>
      <w:r>
        <w:t xml:space="preserve">, an offense under Subsection </w:t>
      </w:r>
      <w:r>
        <w:rPr>
          <w:u w:val="single"/>
        </w:rPr>
        <w:t xml:space="preserve">(a)</w:t>
      </w:r>
      <w:r>
        <w:t xml:space="preserve"> </w:t>
      </w:r>
      <w:r>
        <w:t xml:space="preserve">[</w:t>
      </w:r>
      <w:r>
        <w:rPr>
          <w:strike/>
        </w:rPr>
        <w:t xml:space="preserve">(a)(1)</w:t>
      </w:r>
      <w:r>
        <w:t xml:space="preserve">] is a felony of the third degree if the offense is committed:</w:t>
      </w:r>
    </w:p>
    <w:p w:rsidR="003F3435" w:rsidRDefault="0032493E">
      <w:pPr>
        <w:spacing w:line="480" w:lineRule="auto"/>
        <w:ind w:firstLine="1440"/>
        <w:jc w:val="both"/>
      </w:pPr>
      <w:r>
        <w:t xml:space="preserve">(1)</w:t>
      </w:r>
      <w:r xml:space="preserve">
        <w:t> </w:t>
      </w:r>
      <w:r xml:space="preserve">
        <w:t> </w:t>
      </w:r>
      <w:r>
        <w:rPr>
          <w:u w:val="single"/>
        </w:rPr>
        <w:t xml:space="preserve">by an</w:t>
      </w:r>
      <w:r>
        <w:t xml:space="preserve"> [</w:t>
      </w:r>
      <w:r>
        <w:rPr>
          <w:strike/>
        </w:rPr>
        <w:t xml:space="preserve">while the</w:t>
      </w:r>
      <w:r>
        <w:t xml:space="preserve">] actor </w:t>
      </w:r>
      <w:r>
        <w:rPr>
          <w:u w:val="single"/>
        </w:rPr>
        <w:t xml:space="preserve">who</w:t>
      </w:r>
      <w:r>
        <w:t xml:space="preserve"> is committed to a civil commitment facility; and</w:t>
      </w:r>
    </w:p>
    <w:p w:rsidR="003F3435" w:rsidRDefault="0032493E">
      <w:pPr>
        <w:spacing w:line="480" w:lineRule="auto"/>
        <w:ind w:firstLine="1440"/>
        <w:jc w:val="both"/>
      </w:pPr>
      <w:r>
        <w:t xml:space="preserve">(2)</w:t>
      </w:r>
      <w:r xml:space="preserve">
        <w:t> </w:t>
      </w:r>
      <w:r xml:space="preserve">
        <w:t> </w:t>
      </w:r>
      <w:r>
        <w:t xml:space="preserve">against:</w:t>
      </w:r>
    </w:p>
    <w:p w:rsidR="003F3435" w:rsidRDefault="0032493E">
      <w:pPr>
        <w:spacing w:line="480" w:lineRule="auto"/>
        <w:ind w:firstLine="2160"/>
        <w:jc w:val="both"/>
      </w:pPr>
      <w:r>
        <w:t xml:space="preserve">(A)</w:t>
      </w:r>
      <w:r xml:space="preserve">
        <w:t> </w:t>
      </w:r>
      <w:r xml:space="preserve">
        <w:t> </w:t>
      </w:r>
      <w:r>
        <w:rPr>
          <w:u w:val="single"/>
        </w:rPr>
        <w:t xml:space="preserve">a person the actor knows is</w:t>
      </w:r>
      <w:r>
        <w:t xml:space="preserve"> an officer or employee of the Texas Civil Commitment Office:</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w:t>
      </w:r>
      <w:r>
        <w:rPr>
          <w:strike/>
        </w:rPr>
        <w:t xml:space="preserve">at a civil commitment facility</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w:t>
      </w:r>
      <w:r>
        <w:rPr>
          <w:u w:val="single"/>
        </w:rPr>
        <w:t xml:space="preserve">the actor knows is contracting</w:t>
      </w:r>
      <w:r>
        <w:t xml:space="preserve"> [</w:t>
      </w:r>
      <w:r>
        <w:rPr>
          <w:strike/>
        </w:rPr>
        <w:t xml:space="preserve">who contracts</w:t>
      </w:r>
      <w:r>
        <w:t xml:space="preserve">] with the state to perform a service in a civil commitment facility or an employee of that person:</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w:t>
      </w:r>
      <w:r>
        <w:rPr>
          <w:strike/>
        </w:rPr>
        <w:t xml:space="preserve">, if the actor knows the person or employee is authorized by the state to provide the service</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38.11, Penal Code, is amended by amending Subsections (a), (d), and (k) and adding Subsection (j-1)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w:t>
      </w:r>
      <w:r>
        <w:rPr>
          <w:u w:val="single"/>
        </w:rPr>
        <w:t xml:space="preserve">residing in a</w:t>
      </w:r>
      <w:r>
        <w:t xml:space="preserve">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w:t>
      </w:r>
      <w:r>
        <w:rPr>
          <w:u w:val="single"/>
        </w:rPr>
        <w:t xml:space="preserve">residing in a</w:t>
      </w:r>
      <w:r>
        <w:t xml:space="preserve">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or</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w:t>
      </w:r>
      <w:r>
        <w:rPr>
          <w:u w:val="single"/>
        </w:rPr>
        <w:t xml:space="preserve">an alcoholic beverage,</w:t>
      </w:r>
      <w:r>
        <w:t xml:space="preserve"> </w:t>
      </w:r>
      <w:r>
        <w:t xml:space="preserve">[</w:t>
      </w:r>
      <w:r>
        <w:rPr>
          <w:strike/>
        </w:rPr>
        <w:t xml:space="preserve">a</w:t>
      </w:r>
      <w:r>
        <w:t xml:space="preserve">] controlled substance</w:t>
      </w:r>
      <w:r>
        <w:rPr>
          <w:u w:val="single"/>
        </w:rPr>
        <w:t xml:space="preserve">,</w:t>
      </w:r>
      <w:r>
        <w:t xml:space="preserve"> or dangerous drug while in a correctional facility or civil commitment facility or on property owned, used, or controlled by a correctional facility or civil commitment facility; or</w:t>
      </w:r>
    </w:p>
    <w:p w:rsidR="003F3435" w:rsidRDefault="0032493E">
      <w:pPr>
        <w:spacing w:line="480" w:lineRule="auto"/>
        <w:ind w:firstLine="1440"/>
        <w:jc w:val="both"/>
      </w:pPr>
      <w:r>
        <w:t xml:space="preserve">(2)</w:t>
      </w:r>
      <w:r xml:space="preserve">
        <w:t> </w:t>
      </w:r>
      <w:r xml:space="preserve">
        <w:t> </w:t>
      </w:r>
      <w:r>
        <w:t xml:space="preserve">possesses a deadly weapon while in a correctional facility or civil commitment facility.</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A person commits an offense if the person, while residing in a civil commitment facility, possesses a cellular telephone or other wireless communications device or a component of one of those devices unless the device or component is authorized by the Texas Civil Commitment Office.</w:t>
      </w:r>
      <w:r>
        <w:t xml:space="preserve"> </w:t>
      </w:r>
    </w:p>
    <w:p w:rsidR="003F3435" w:rsidRDefault="0032493E">
      <w:pPr>
        <w:spacing w:line="480" w:lineRule="auto"/>
        <w:ind w:firstLine="720"/>
        <w:jc w:val="both"/>
      </w:pPr>
      <w:r>
        <w:t xml:space="preserve">(k)</w:t>
      </w:r>
      <w:r xml:space="preserve">
        <w:t> </w:t>
      </w:r>
      <w:r xml:space="preserve">
        <w:t> </w:t>
      </w:r>
      <w:r>
        <w:t xml:space="preserve">A person commits an offense if, with the intent to provide to or make a cellular telephone or other wireless communications device or a component of one of those devices available for use by a person in the custody of a correctional facility </w:t>
      </w:r>
      <w:r>
        <w:rPr>
          <w:u w:val="single"/>
        </w:rPr>
        <w:t xml:space="preserve">or residing in a civil commitment facility</w:t>
      </w:r>
      <w:r>
        <w:t xml:space="preserve">, the person:</w:t>
      </w:r>
    </w:p>
    <w:p w:rsidR="003F3435" w:rsidRDefault="0032493E">
      <w:pPr>
        <w:spacing w:line="480" w:lineRule="auto"/>
        <w:ind w:firstLine="1440"/>
        <w:jc w:val="both"/>
      </w:pPr>
      <w:r>
        <w:t xml:space="preserve">(1)</w:t>
      </w:r>
      <w:r xml:space="preserve">
        <w:t> </w:t>
      </w:r>
      <w:r xml:space="preserve">
        <w:t> </w:t>
      </w:r>
      <w:r>
        <w:t xml:space="preserve">acquires a cellular telephone or other wireless communications device or a component of one of those devices to be delivered to the person in custody </w:t>
      </w:r>
      <w:r>
        <w:rPr>
          <w:u w:val="single"/>
        </w:rPr>
        <w:t xml:space="preserve">or residing in the facility</w:t>
      </w:r>
      <w:r>
        <w:t xml:space="preserve">;</w:t>
      </w:r>
    </w:p>
    <w:p w:rsidR="003F3435" w:rsidRDefault="0032493E">
      <w:pPr>
        <w:spacing w:line="480" w:lineRule="auto"/>
        <w:ind w:firstLine="1440"/>
        <w:jc w:val="both"/>
      </w:pPr>
      <w:r>
        <w:t xml:space="preserve">(2)</w:t>
      </w:r>
      <w:r xml:space="preserve">
        <w:t> </w:t>
      </w:r>
      <w:r xml:space="preserve">
        <w:t> </w:t>
      </w:r>
      <w:r>
        <w:t xml:space="preserve">provides a cellular telephone or other wireless communications device or a component of one of those devices to another person for delivery to the person in custody </w:t>
      </w:r>
      <w:r>
        <w:rPr>
          <w:u w:val="single"/>
        </w:rPr>
        <w:t xml:space="preserve">or residing in the facility</w:t>
      </w:r>
      <w:r>
        <w:t xml:space="preserve">; or</w:t>
      </w:r>
    </w:p>
    <w:p w:rsidR="003F3435" w:rsidRDefault="0032493E">
      <w:pPr>
        <w:spacing w:line="480" w:lineRule="auto"/>
        <w:ind w:firstLine="1440"/>
        <w:jc w:val="both"/>
      </w:pPr>
      <w:r>
        <w:t xml:space="preserve">(3)</w:t>
      </w:r>
      <w:r xml:space="preserve">
        <w:t> </w:t>
      </w:r>
      <w:r xml:space="preserve">
        <w:t> </w:t>
      </w:r>
      <w:r>
        <w:t xml:space="preserve">makes a payment to a communication common carrier, as defined by Article 18A.001, Code of Criminal Procedure, or to any communication service that provides to its users the ability to send or receive wire or electronic communications.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39, Penal Code, is amended by adding Section 39.041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39.041.</w:t>
      </w:r>
      <w:r>
        <w:rPr>
          <w:u w:val="single"/>
        </w:rPr>
        <w:t xml:space="preserve"> </w:t>
      </w:r>
      <w:r>
        <w:rPr>
          <w:u w:val="single"/>
        </w:rPr>
        <w:t xml:space="preserve"> </w:t>
      </w:r>
      <w:r>
        <w:rPr>
          <w:u w:val="single"/>
        </w:rPr>
        <w:t xml:space="preserve">IMPROPER SEXUAL ACTIVITY WITH COMMITTED PERSON.  (a) </w:t>
      </w:r>
      <w:r>
        <w:rPr>
          <w:u w:val="single"/>
        </w:rPr>
        <w:t xml:space="preserve"> </w:t>
      </w:r>
      <w:r>
        <w:rPr>
          <w:u w:val="single"/>
        </w:rPr>
        <w:t xml:space="preserve">In this section, "deviate sexual intercourse," "sexual contact," and "sexual intercourse" have the meanings assigned by Section 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or employee of the Texas Civil Commitment Office, a person who contracts with this state to perform a service in a civil commitment facility or an employee of that person, or a volunteer at a civil commitment facility commits an offense if the person intentionally engages in deviate sexual intercourse, sexual contact, or sexual intercourse with a person committed to a civil commitment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 at the time of the offense, the actor was the spouse of the person committed to the civil commitment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13.315, Code of Criminal Procedure, is amended to read as follows:</w:t>
      </w:r>
    </w:p>
    <w:p w:rsidR="003F3435" w:rsidRDefault="0032493E">
      <w:pPr>
        <w:spacing w:line="480" w:lineRule="auto"/>
        <w:ind w:firstLine="720"/>
        <w:jc w:val="both"/>
      </w:pPr>
      <w:r>
        <w:t xml:space="preserve">Art.</w:t>
      </w:r>
      <w:r xml:space="preserve">
        <w:t> </w:t>
      </w:r>
      <w:r>
        <w:t xml:space="preserve">13.315.</w:t>
      </w:r>
      <w:r xml:space="preserve">
        <w:t> </w:t>
      </w:r>
      <w:r xml:space="preserve">
        <w:t> </w:t>
      </w:r>
      <w:r>
        <w:rPr>
          <w:u w:val="single"/>
        </w:rPr>
        <w:t xml:space="preserve">FELONY OFFENSE COMMITTED BY CIVILLY COMMITTED</w:t>
      </w:r>
      <w:r>
        <w:t xml:space="preserve"> </w:t>
      </w:r>
      <w:r>
        <w:t xml:space="preserve">[</w:t>
      </w:r>
      <w:r>
        <w:rPr>
          <w:strike/>
        </w:rPr>
        <w:t xml:space="preserve">FAILURE TO COMPLY WITH</w:t>
      </w:r>
      <w:r>
        <w:t xml:space="preserve">] SEXUALLY VIOLENT PREDATOR [</w:t>
      </w:r>
      <w:r>
        <w:rPr>
          <w:strike/>
        </w:rPr>
        <w:t xml:space="preserve">CIVIL COMMITMENT REQUIREMENT</w:t>
      </w:r>
      <w:r>
        <w:t xml:space="preserve">]. </w:t>
      </w:r>
      <w:r>
        <w:t xml:space="preserve"> </w:t>
      </w:r>
      <w:r>
        <w:rPr>
          <w:u w:val="single"/>
        </w:rPr>
        <w:t xml:space="preserve">A felony</w:t>
      </w:r>
      <w:r>
        <w:t xml:space="preserve"> </w:t>
      </w:r>
      <w:r>
        <w:t xml:space="preserve">[</w:t>
      </w:r>
      <w:r>
        <w:rPr>
          <w:strike/>
        </w:rPr>
        <w:t xml:space="preserve">An</w:t>
      </w:r>
      <w:r>
        <w:t xml:space="preserve">] offense </w:t>
      </w:r>
      <w:r>
        <w:rPr>
          <w:u w:val="single"/>
        </w:rPr>
        <w:t xml:space="preserve">committed by a person civilly committed</w:t>
      </w:r>
      <w:r>
        <w:t xml:space="preserve"> under </w:t>
      </w:r>
      <w:r>
        <w:rPr>
          <w:u w:val="single"/>
        </w:rPr>
        <w:t xml:space="preserve">Chapter 841</w:t>
      </w:r>
      <w:r>
        <w:t xml:space="preserve"> [</w:t>
      </w:r>
      <w:r>
        <w:rPr>
          <w:strike/>
        </w:rPr>
        <w:t xml:space="preserve">Section 841.085</w:t>
      </w:r>
      <w:r>
        <w:t xml:space="preserve">], Health and Safety Code, may be prosecuted in the county in which any element of the offense occurs or in the court that retains jurisdiction over the civil commitment proceeding under Section 841.082, Health and Safety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62.005(j),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The department, for law enforcement </w:t>
      </w:r>
      <w:r>
        <w:rPr>
          <w:u w:val="single"/>
        </w:rPr>
        <w:t xml:space="preserve">purposes or for supervision and treatment</w:t>
      </w:r>
      <w:r>
        <w:t xml:space="preserve"> purposes, shall release all relevant information described by Subsection (a), including information that is not public information under Subsection (b), to a peace officer, an employee of a local law enforcement authority, </w:t>
      </w:r>
      <w:r>
        <w:rPr>
          <w:u w:val="single"/>
        </w:rPr>
        <w:t xml:space="preserve">the Texas Civil Commitment Office,</w:t>
      </w:r>
      <w:r>
        <w:t xml:space="preserve"> or the attorney general on the request of the applicable person or entity.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62.051, Code of Criminal Procedure, is amended by amending Subsections (b), (e), and (f) and adding Subsection (e-1)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the Texas Department of Criminal Justice, the Texas Juvenile Justice Department, </w:t>
      </w:r>
      <w:r>
        <w:rPr>
          <w:u w:val="single"/>
        </w:rPr>
        <w:t xml:space="preserve">the Texas Civil Commitment Office,</w:t>
      </w:r>
      <w:r>
        <w:t xml:space="preserve">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t xml:space="preserve">(e)</w:t>
      </w:r>
      <w:r xml:space="preserve">
        <w:t> </w:t>
      </w:r>
      <w:r xml:space="preserve">
        <w:t> </w:t>
      </w:r>
      <w:r>
        <w:t xml:space="preserve">Not later than the third day after </w:t>
      </w:r>
      <w:r>
        <w:rPr>
          <w:u w:val="single"/>
        </w:rPr>
        <w:t xml:space="preserve">the registration of a person</w:t>
      </w:r>
      <w:r>
        <w:t xml:space="preserve"> [</w:t>
      </w:r>
      <w:r>
        <w:rPr>
          <w:strike/>
        </w:rPr>
        <w:t xml:space="preserve">a person's registering</w:t>
      </w:r>
      <w:r>
        <w:t xml:space="preserve">], the local law enforcement authority with whom the person </w:t>
      </w:r>
      <w:r>
        <w:rPr>
          <w:u w:val="single"/>
        </w:rPr>
        <w:t xml:space="preserve">is</w:t>
      </w:r>
      <w:r>
        <w:t xml:space="preserve"> registered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Texas Civil Commitment Office shall register with the applicable local law enforcement authority on behalf of a person who is civilly committed as a sexually violent predator under Chapter 841, Health and Safety Code, and required to reside in a civil commitment center. A person for whom registration is completed under this subsection is not required to verify the registration until the person is authorized to reside outside of the civil commitment center.</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person is released </w:t>
      </w:r>
      <w:r>
        <w:rPr>
          <w:u w:val="single"/>
        </w:rPr>
        <w:t xml:space="preserve">or, for a person who is civilly committed as a sexually violent predator under Chapter 841, Health and Safety Code, authorized to reside outside of the civil commitment center</w:t>
      </w:r>
      <w:r>
        <w:t xml:space="preserve">,</w:t>
      </w:r>
      <w:r>
        <w:t xml:space="preserve"> </w:t>
      </w:r>
      <w:r>
        <w:t xml:space="preserve">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w:t>
      </w:r>
      <w:r xml:space="preserve">
        <w:t> </w:t>
      </w:r>
      <w:r xml:space="preserve">
        <w:t> </w:t>
      </w:r>
      <w:r>
        <w:t xml:space="preserve">If the information in the registration form is complete and accurate, the person shall verify registration by signing the form.</w:t>
      </w:r>
      <w:r xml:space="preserve">
        <w:t> </w:t>
      </w:r>
      <w:r xml:space="preserve">
        <w:t> </w:t>
      </w:r>
      <w:r>
        <w:t xml:space="preserve">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w:t>
      </w:r>
      <w:r>
        <w:rPr>
          <w:u w:val="single"/>
        </w:rPr>
        <w:t xml:space="preserve"> </w:t>
      </w:r>
      <w:r>
        <w:rPr>
          <w:u w:val="single"/>
        </w:rPr>
        <w:t xml:space="preserve">LITIGATION BY CIVILLY COMMITTED INDIVIDUAL</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"Civilly committed individual" means a sexually violent predator as described by Section 841.003, Health and Safety Code, who has been committed to a facility operated by or under contract with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 means a cause of action governed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Civil Commitment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"Unsworn declaration" means a document executed in accordance with Chapter 132.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SCOPE OF CHAPTER.  (a) 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action brought under the Family Code.</w:t>
      </w:r>
    </w:p>
    <w:p w:rsidR="003F3435" w:rsidRDefault="0032493E">
      <w:pPr>
        <w:spacing w:line="480" w:lineRule="auto"/>
        <w:jc w:val="center"/>
      </w:pPr>
      <w:r>
        <w:rPr>
          <w:u w:val="single"/>
        </w:rPr>
        <w:t xml:space="preserve">SUBCHAPTER B. </w:t>
      </w:r>
      <w:r>
        <w:rPr>
          <w:u w:val="single"/>
        </w:rPr>
        <w:t xml:space="preserve"> </w:t>
      </w:r>
      <w:r>
        <w:rPr>
          <w:u w:val="single"/>
        </w:rPr>
        <w:t xml:space="preserve">DISMISSAL OF AND REQUIREMENTS FOR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14A.051.</w:t>
      </w:r>
      <w:r>
        <w:rPr>
          <w:u w:val="single"/>
        </w:rPr>
        <w:t xml:space="preserve"> </w:t>
      </w:r>
      <w:r>
        <w:rPr>
          <w:u w:val="single"/>
        </w:rPr>
        <w:t xml:space="preserve"> </w:t>
      </w:r>
      <w:r>
        <w:rPr>
          <w:u w:val="single"/>
        </w:rPr>
        <w:t xml:space="preserve">DISMISSAL OF FALSE, FRIVOLOUS, OR MALICIOUS CLAIM. </w:t>
      </w:r>
      <w:r>
        <w:rPr>
          <w:u w:val="single"/>
        </w:rPr>
        <w:t xml:space="preserve"> </w:t>
      </w:r>
      <w:r>
        <w:rPr>
          <w:u w:val="single"/>
        </w:rPr>
        <w:t xml:space="preserve">(a) A court may dismiss a claim, either before or after service of process,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allegation of poverty in the affidavit or unsworn declaration is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is frivolous or malicious;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 claim is frivolous or malicious, the court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realistic chance of ultimate success is slight;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has no arguable basis in law or in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clear that the civilly committed individual cannot prove the facts in support of the claim;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Subsection (a) applies, the court may hold a hearing. The hearing may be held before or after service of process, and it may be held on motion of the court, a party, or the court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filing of a motion under Subsection (c), the court shall suspend discovery relating to the claim pending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14A.052.</w:t>
      </w:r>
      <w:r>
        <w:rPr>
          <w:u w:val="single"/>
        </w:rPr>
        <w:t xml:space="preserve"> </w:t>
      </w:r>
      <w:r>
        <w:rPr>
          <w:u w:val="single"/>
        </w:rPr>
        <w:t xml:space="preserve"> </w:t>
      </w:r>
      <w:r>
        <w:rPr>
          <w:u w:val="single"/>
        </w:rPr>
        <w:t xml:space="preserve">AFFIDAVIT RELATING TO PREVIOUS FILINGS.  (a) A civilly committed individual who files an affidavit or unsworn declaration of inability to pay costs shall file a separate affidavit or declaration: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the court that ordered the individual's civil commitment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certifying that all grievance processes applicable to the matter that is the basis of the claim, if any, have been exhausted;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certifying that no court has found the individual to be a vexatious litigant under Chapter 11;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describing each action that was previously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stating the operative facts for which relief was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listing the case name, the cause number, and the court in which the action was brought;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each party named in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stating the result of the action, including whether the action or a claim that was a basis for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or unsworn declaration must be accompanied by the certified copy of the trust account statement required by Section 14A.054(f).</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14A.053.</w:t>
      </w:r>
      <w:r>
        <w:rPr>
          <w:u w:val="single"/>
        </w:rPr>
        <w:t xml:space="preserve"> </w:t>
      </w:r>
      <w:r>
        <w:rPr>
          <w:u w:val="single"/>
        </w:rPr>
        <w:t xml:space="preserve"> </w:t>
      </w:r>
      <w:r>
        <w:rPr>
          <w:u w:val="single"/>
        </w:rPr>
        <w:t xml:space="preserve">GRIEVANCE SYSTEM DECISION; EXHAUSTION OF ADMINISTRATIVE REMEDIES. (a) 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decision from the grievance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14A.054.</w:t>
      </w:r>
      <w:r>
        <w:rPr>
          <w:u w:val="single"/>
        </w:rPr>
        <w:t xml:space="preserve"> </w:t>
      </w:r>
      <w:r>
        <w:rPr>
          <w:u w:val="single"/>
        </w:rPr>
        <w:t xml:space="preserve"> </w:t>
      </w:r>
      <w:r>
        <w:rPr>
          <w:u w:val="single"/>
        </w:rPr>
        <w:t xml:space="preserve">COURT FEES, COURT COSTS, OTHER COSTS. (a) A court may order a civilly committed individual who has filed a claim to pay court fees, court costs, and other costs in accordance with this section and Section 14A.055. 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court's order,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preceding six months' deposits to the individual's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that month's deposits to the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 that remains unpaid.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 copy of an order issued under Subsection (a), the office or facility under contract with the office shall withdraw money from the trust account in accordance with Subsections (b), (c), and (d). The office or facility shall hold the money in a separate account and shall forward the money to the court clerk on the earlier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total amount to be forwarded equals the total amount of court fees, court costs, and other costs that remains unpaid;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civilly committed individual is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civilly committed individual shall file a certified copy of the individual's trust account statement with the court. The statement must reflect the balance of the account at the time the claim is filed and activity in the account during the six months preceding the date on which the claim is filed. The court may request the office to provide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civilly committed individual may authorize payment in addition to that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dismiss a claim if the civilly committed individual fails to pay fees and costs assessed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civilly committed individual may not avoid the fees and costs assessed under this section by nonsuiting a party or by voluntarily dismissing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14A.055.</w:t>
      </w:r>
      <w:r>
        <w:rPr>
          <w:u w:val="single"/>
        </w:rPr>
        <w:t xml:space="preserve"> </w:t>
      </w:r>
      <w:r>
        <w:rPr>
          <w:u w:val="single"/>
        </w:rPr>
        <w:t xml:space="preserve"> </w:t>
      </w:r>
      <w:r>
        <w:rPr>
          <w:u w:val="single"/>
        </w:rPr>
        <w:t xml:space="preserve">OTHER COSTS.  (a) An order under Section 14A.054(a) must include the costs described by Subsection (b)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civilly committed individual has previously filed an action to which this chapter or Chapter 14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order has been issued that affirms that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Subsection (a) applies, costs of court must include expenses incurred by the court or by the office or facility under contract with the office, in connection with the claim and not otherwise charged to the civilly committed individual under Section 14A.054,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of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housing, or medical care incurred in connection with the appearance of the individual in the court for any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14A.056.</w:t>
      </w:r>
      <w:r>
        <w:rPr>
          <w:u w:val="single"/>
        </w:rPr>
        <w:t xml:space="preserve"> </w:t>
      </w:r>
      <w:r>
        <w:rPr>
          <w:u w:val="single"/>
        </w:rPr>
        <w:t xml:space="preserve"> </w:t>
      </w:r>
      <w:r>
        <w:rPr>
          <w:u w:val="single"/>
        </w:rPr>
        <w:t xml:space="preserve">HEARING.  (a) 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conducted under this section by video communications technology shall be recorded on videotape or by other electronic means. The recording is sufficient to serve as a permanent record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14A.057.</w:t>
      </w:r>
      <w:r>
        <w:rPr>
          <w:u w:val="single"/>
        </w:rPr>
        <w:t xml:space="preserve"> </w:t>
      </w:r>
      <w:r>
        <w:rPr>
          <w:u w:val="single"/>
        </w:rPr>
        <w:t xml:space="preserve"> </w:t>
      </w:r>
      <w:r>
        <w:rPr>
          <w:u w:val="single"/>
        </w:rPr>
        <w:t xml:space="preserve">SUBMISSION OF EVIDENCE.  (a) 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statement submitted under this section must be made under oath or made as an unsworn declaration under Section 132.001.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submitting a written statement or document under this section is not required to appear at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14A.058.</w:t>
      </w:r>
      <w:r>
        <w:rPr>
          <w:u w:val="single"/>
        </w:rPr>
        <w:t xml:space="preserve"> </w:t>
      </w:r>
      <w:r>
        <w:rPr>
          <w:u w:val="single"/>
        </w:rPr>
        <w:t xml:space="preserve"> </w:t>
      </w:r>
      <w:r>
        <w:rPr>
          <w:u w:val="single"/>
        </w:rPr>
        <w:t xml:space="preserve">DISMISSAL OF CLAIM.  (a) The court may enter an order dismissing the entire claim or a portion of the claim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portion of the claim is dismissed, the court shall designate the issues and defendants on which the claim may proceed, subject to Sections 14A.054 and 14A.055.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under this section is not subject to interlocutory appeal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14A.059.</w:t>
      </w:r>
      <w:r>
        <w:rPr>
          <w:u w:val="single"/>
        </w:rPr>
        <w:t xml:space="preserve"> </w:t>
      </w:r>
      <w:r>
        <w:rPr>
          <w:u w:val="single"/>
        </w:rPr>
        <w:t xml:space="preserve"> </w:t>
      </w:r>
      <w:r>
        <w:rPr>
          <w:u w:val="single"/>
        </w:rPr>
        <w:t xml:space="preserve">EFFECT ON OTHER CLAIMS.  (a) Except as provided by Subsection (b), on receipt of an order assessing fees and costs under Section 14A.054 that indicates that the court made the finding described by Section 14A.055(a), a court clerk may not accept for filing another claim by the civilly committed individual until the fees and costs assessed under Section 14A.054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14A.060.</w:t>
      </w:r>
      <w:r>
        <w:rPr>
          <w:u w:val="single"/>
        </w:rPr>
        <w:t xml:space="preserve"> </w:t>
      </w:r>
      <w:r>
        <w:rPr>
          <w:u w:val="single"/>
        </w:rPr>
        <w:t xml:space="preserve"> </w:t>
      </w:r>
      <w:r>
        <w:rPr>
          <w:u w:val="single"/>
        </w:rPr>
        <w:t xml:space="preserve">QUESTIONNAIRE.  To implement this chapter, a court may develop, for use in that court, a questionnaire to be filed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REVIEW AND RECOMMENDATION BY MAGISTRATES.  (a) 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14A.062, the adoption of a system by rule under Subsection (a) does not constitute a modification or repeal of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CONFLICT WITH TEXAS RULES OF CIVIL PROCEDURE.  Notwithstanding Section 22.004, Government Code, this chapter may not be modified or repealed by a rule adopted by the supreme court.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Title 4, Civil Practice and Remedies Code, is amended by adding Chapter 78B to read as follows:</w:t>
      </w:r>
    </w:p>
    <w:p w:rsidR="003F3435" w:rsidRDefault="0032493E">
      <w:pPr>
        <w:spacing w:line="480" w:lineRule="auto"/>
        <w:jc w:val="center"/>
      </w:pPr>
      <w:r>
        <w:rPr>
          <w:u w:val="single"/>
        </w:rPr>
        <w:t xml:space="preserve">CHAPTER 78B. LIMITED LIABILITY FOR FIRST RESPONDER WELLNESS CHECK AT CIVIL COMMITMENT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 law enforcement, fire protection, or emergency medical services employee, volunteer, or agency,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as defined by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fire protection personnel, as defined by Section 419.021, Government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volunteer firefighter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certified by the Texas Commission on Fire Protection or by the State Firefighters' and Fire Marshals' Association of Texas;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member of an organized volunteer firefighting unit that provides firefighting services without compensation and conducts a minimum of two drills each month, each two hours long;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certified as emergency medical services personnel by the Department of State Health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agency of this state or a political subdivision of this state authorized by law to employ or supervise personnel described by Paragraphs (A)-(D).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"Wellness check" means a request by any person for a first responder to visit a civil commitment facility and determine the current condition of a sexually violent predator who is civilly committed under Chapter 841,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78B.002.</w:t>
      </w:r>
      <w:r>
        <w:rPr>
          <w:u w:val="single"/>
        </w:rPr>
        <w:t xml:space="preserve"> </w:t>
      </w:r>
      <w:r>
        <w:rPr>
          <w:u w:val="single"/>
        </w:rPr>
        <w:t xml:space="preserve"> </w:t>
      </w:r>
      <w:r>
        <w:rPr>
          <w:u w:val="single"/>
        </w:rPr>
        <w:t xml:space="preserve">CONSTRUCTION OF CHAPTER.  This chapter may not be construed to prohibit a first responder from performing a wellness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78B.003.</w:t>
      </w:r>
      <w:r>
        <w:rPr>
          <w:u w:val="single"/>
        </w:rPr>
        <w:t xml:space="preserve"> </w:t>
      </w:r>
      <w:r>
        <w:rPr>
          <w:u w:val="single"/>
        </w:rPr>
        <w:t xml:space="preserve"> </w:t>
      </w:r>
      <w:r>
        <w:rPr>
          <w:u w:val="single"/>
        </w:rPr>
        <w:t xml:space="preserve">LIMITED LIABILITY FOR REFUSAL TO PROVIDE WELLNESS CHECK.  (a) </w:t>
      </w:r>
      <w:r>
        <w:rPr>
          <w:u w:val="single"/>
        </w:rPr>
        <w:t xml:space="preserve"> </w:t>
      </w:r>
      <w:r>
        <w:rPr>
          <w:u w:val="single"/>
        </w:rPr>
        <w:t xml:space="preserve">A first responder is not required to perform a wellness check.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first responder is not liable for damages incurred from the first responder's refusal to perform a wellness check.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immediately dismiss any action asserting a claim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78B.004.</w:t>
      </w:r>
      <w:r>
        <w:rPr>
          <w:u w:val="single"/>
        </w:rPr>
        <w:t xml:space="preserve"> </w:t>
      </w:r>
      <w:r>
        <w:rPr>
          <w:u w:val="single"/>
        </w:rPr>
        <w:t xml:space="preserve"> </w:t>
      </w:r>
      <w:r>
        <w:rPr>
          <w:u w:val="single"/>
        </w:rPr>
        <w:t xml:space="preserve">REFERRAL TO TEXAS CIVIL COMMITMENT OFFICE.  A first responder may refer a person requesting a wellness check to the Texas Civil Commitment Office, which may provide the person with information regarding the current condition of the civilly committed sexually violent predator if authorized under federal and state law.</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A, Chapter 411, Government Code, is amended by adding Section 411.0092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411.0092.</w:t>
      </w:r>
      <w:r>
        <w:rPr>
          <w:u w:val="single"/>
        </w:rPr>
        <w:t xml:space="preserve"> </w:t>
      </w:r>
      <w:r>
        <w:rPr>
          <w:u w:val="single"/>
        </w:rPr>
        <w:t xml:space="preserve"> </w:t>
      </w:r>
      <w:r>
        <w:rPr>
          <w:u w:val="single"/>
        </w:rPr>
        <w:t xml:space="preserve">PRIMARY JURISDICTION.  The sex offender compliance unit described by Section 411.0091 has primary jurisdiction to investigate a felony offense committed by a sexually violent predator civilly committed under Chapter 841, Health and Safety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420A.008, Government Code, is amended to read as follows:</w:t>
      </w:r>
    </w:p>
    <w:p w:rsidR="003F3435" w:rsidRDefault="0032493E">
      <w:pPr>
        <w:spacing w:line="480" w:lineRule="auto"/>
        <w:ind w:firstLine="720"/>
        <w:jc w:val="both"/>
      </w:pPr>
      <w:r>
        <w:t xml:space="preserve">Sec.</w:t>
      </w:r>
      <w:r xml:space="preserve">
        <w:t> </w:t>
      </w:r>
      <w:r>
        <w:t xml:space="preserve">420A.008.</w:t>
      </w:r>
      <w:r xml:space="preserve">
        <w:t> </w:t>
      </w:r>
      <w:r xml:space="preserve">
        <w:t> </w:t>
      </w:r>
      <w:r>
        <w:t xml:space="preserve">STAFF.</w:t>
      </w:r>
      <w:r xml:space="preserve">
        <w:t> </w:t>
      </w:r>
      <w:r xml:space="preserve">
        <w:t> </w:t>
      </w:r>
      <w:r>
        <w:t xml:space="preserve">The office may select and employ a general counsel, staff attorneys, </w:t>
      </w:r>
      <w:r>
        <w:rPr>
          <w:u w:val="single"/>
        </w:rPr>
        <w:t xml:space="preserve">a family liaison officer described by Section 420A.012,</w:t>
      </w:r>
      <w:r>
        <w:t xml:space="preserve"> </w:t>
      </w:r>
      <w:r>
        <w:t xml:space="preserve">and other staff necessary to perform the office's functions.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420A, Government Code, is amended by adding Sections 420A.012 and 420A.013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420A.012.</w:t>
      </w:r>
      <w:r>
        <w:rPr>
          <w:u w:val="single"/>
        </w:rPr>
        <w:t xml:space="preserve"> </w:t>
      </w:r>
      <w:r>
        <w:rPr>
          <w:u w:val="single"/>
        </w:rPr>
        <w:t xml:space="preserve"> </w:t>
      </w:r>
      <w:r>
        <w:rPr>
          <w:u w:val="single"/>
        </w:rPr>
        <w:t xml:space="preserve">FAMILY LIAISON OFFICER.  (a) The office may designate an employee to serve as a family liaison officer. </w:t>
      </w:r>
      <w:r>
        <w:rPr>
          <w:u w:val="single"/>
        </w:rPr>
        <w:t xml:space="preserve"> </w:t>
      </w:r>
      <w:r>
        <w:rPr>
          <w:u w:val="single"/>
        </w:rPr>
        <w:t xml:space="preserve">The family liaison officer may, as the office determines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the continuation and maintenance of ties between a civilly committed sex offender and the offender's family members who are supportive of the offender's participation in the treatment and supervision program;</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an offender regarding emergencies concerning the offender's family and provide the offender with other necessary information related to the offender's family;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in resolving problems that may affect permitted contact with an offender.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each required quarterly meeting of the board, a family liaison officer designated under this section may provide an update to the board regarding the officer's activities.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office to designate a family liaison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guarantee to a civilly committed sex offender or family member of an offender any additional right or privilege that is not already required by state or federal law.</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implementing this section, the office may adopt any policy or impose any limitation the office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420A.013.</w:t>
      </w:r>
      <w:r>
        <w:rPr>
          <w:u w:val="single"/>
        </w:rPr>
        <w:t xml:space="preserve"> </w:t>
      </w:r>
      <w:r>
        <w:rPr>
          <w:u w:val="single"/>
        </w:rPr>
        <w:t xml:space="preserve"> </w:t>
      </w:r>
      <w:r>
        <w:rPr>
          <w:u w:val="single"/>
        </w:rPr>
        <w:t xml:space="preserve">FAMILY UNITY AND PARTICIPATION.  (a) </w:t>
      </w:r>
      <w:r>
        <w:rPr>
          <w:u w:val="single"/>
        </w:rPr>
        <w:t xml:space="preserve"> </w:t>
      </w:r>
      <w:r>
        <w:rPr>
          <w:u w:val="single"/>
        </w:rPr>
        <w:t xml:space="preserve">The office may adopt and implement policies that encourage family unity during a civilly committed sex offender's commitment. In adopting the policies, the office may consider the impact of a telephone, mail, and in-person visitation policy on a family member's ability to provide support to the offender through ongoing, appropriate contact with the offender while the offender participates in the treatment and supervision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guarantee to a civilly committed sex offender or family member of an offender any additional right or privilege that is not already required by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implementing this section, the office may adopt any policy or impose any limitation the office considers necessary.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C, Chapter 552, Government Code, is amended by adding Section 552.1345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552.1345.</w:t>
      </w:r>
      <w:r>
        <w:rPr>
          <w:u w:val="single"/>
        </w:rPr>
        <w:t xml:space="preserve"> </w:t>
      </w:r>
      <w:r>
        <w:rPr>
          <w:u w:val="single"/>
        </w:rPr>
        <w:t xml:space="preserve"> </w:t>
      </w:r>
      <w:r>
        <w:rPr>
          <w:u w:val="single"/>
        </w:rPr>
        <w:t xml:space="preserve">EXCEPTION: CONFIDENTIALITY OF CERTAIN INFORMATION RELATING TO CIVILLY COMMITTED SEXUALLY VIOLENT PREDATORS.  (a) </w:t>
      </w:r>
      <w:r>
        <w:rPr>
          <w:u w:val="single"/>
        </w:rPr>
        <w:t xml:space="preserve"> </w:t>
      </w:r>
      <w:r>
        <w:rPr>
          <w:u w:val="single"/>
        </w:rPr>
        <w:t xml:space="preserve">Except as provided by Subsection (b), information obtained or maintained by the Texas Civil Commitment Office is excepted from the requirements of Section 552.021 if it is information about a person who is civilly committed as a sexually violent predator under Chapter 841,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statistical or other aggregated information relating to persons civilly committed to one or more facilities operated by or under a contract with the office.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I, Chapter 2001, Government Code, is amended by adding Section 2001.227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2001.227.</w:t>
      </w:r>
      <w:r>
        <w:rPr>
          <w:u w:val="single"/>
        </w:rPr>
        <w:t xml:space="preserve"> </w:t>
      </w:r>
      <w:r>
        <w:rPr>
          <w:u w:val="single"/>
        </w:rPr>
        <w:t xml:space="preserve"> </w:t>
      </w:r>
      <w:r>
        <w:rPr>
          <w:u w:val="single"/>
        </w:rPr>
        <w:t xml:space="preserve">TEXAS CIVIL COMMITMENT OFFICE.  This chapter does not apply to a rule or internal procedure of the Texas Civil Commitment Office that applies to a person who is civilly committed as a sexually violent predator under Chapter 841, Health and Safety Code, or to an action taken under that rule or procedure.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2155.144(a),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Health and Human Services Commission, each health and human services agency, [</w:t>
      </w:r>
      <w:r>
        <w:rPr>
          <w:strike/>
        </w:rPr>
        <w:t xml:space="preserve">and</w:t>
      </w:r>
      <w:r>
        <w:t xml:space="preserve">] the Department of Family and Protective Services</w:t>
      </w:r>
      <w:r>
        <w:rPr>
          <w:u w:val="single"/>
        </w:rPr>
        <w:t xml:space="preserve">, and agencies administratively attached to the Health and Human Services Commission</w:t>
      </w:r>
      <w:r>
        <w:t xml:space="preserve">. </w:t>
      </w:r>
      <w:r>
        <w:t xml:space="preserve"> </w:t>
      </w:r>
      <w:r>
        <w:t xml:space="preserve">For the purposes of this section, the Department of Family and Protective Services </w:t>
      </w:r>
      <w:r>
        <w:rPr>
          <w:u w:val="single"/>
        </w:rPr>
        <w:t xml:space="preserve">or an agency administratively attached to the Health and Human Services Commission</w:t>
      </w:r>
      <w:r>
        <w:t xml:space="preserve"> is considered a health and human services agency.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109.051(b),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Subtitle B, Title 3, of this code or Chapter 611, Health and Safety Code, a person described by Subsection (a), on request or in the normal course of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person described by Subsection (a);</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local law enforcement authority</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109.052, Occupations Code, is amended to read as follows:</w:t>
      </w:r>
    </w:p>
    <w:p w:rsidR="003F3435" w:rsidRDefault="0032493E">
      <w:pPr>
        <w:spacing w:line="480" w:lineRule="auto"/>
        <w:ind w:firstLine="720"/>
        <w:jc w:val="both"/>
      </w:pPr>
      <w:r>
        <w:t xml:space="preserve">Sec.</w:t>
      </w:r>
      <w:r xml:space="preserve">
        <w:t> </w:t>
      </w:r>
      <w:r>
        <w:t xml:space="preserve">109.052.</w:t>
      </w:r>
      <w:r xml:space="preserve">
        <w:t> </w:t>
      </w:r>
      <w:r xml:space="preserve">
        <w:t> </w:t>
      </w:r>
      <w:r>
        <w:t xml:space="preserve">RELEASE BY CRIMINAL JUSTICE AGENCY.  A criminal justice agency,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criminal justice agency;</w:t>
      </w:r>
    </w:p>
    <w:p w:rsidR="003F3435" w:rsidRDefault="0032493E">
      <w:pPr>
        <w:spacing w:line="480" w:lineRule="auto"/>
        <w:ind w:firstLine="1440"/>
        <w:jc w:val="both"/>
      </w:pPr>
      <w:r>
        <w:t xml:space="preserve">(2)</w:t>
      </w:r>
      <w:r xml:space="preserve">
        <w:t> </w:t>
      </w:r>
      <w:r xml:space="preserve">
        <w:t> </w:t>
      </w:r>
      <w:r>
        <w:t xml:space="preserve">a local law enforcement authority;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109.053, Occupations Code, is amended to read as follows:</w:t>
      </w:r>
    </w:p>
    <w:p w:rsidR="003F3435" w:rsidRDefault="0032493E">
      <w:pPr>
        <w:spacing w:line="480" w:lineRule="auto"/>
        <w:ind w:firstLine="720"/>
        <w:jc w:val="both"/>
      </w:pPr>
      <w:r>
        <w:t xml:space="preserve">Sec.</w:t>
      </w:r>
      <w:r xml:space="preserve">
        <w:t> </w:t>
      </w:r>
      <w:r>
        <w:t xml:space="preserve">109.053.</w:t>
      </w:r>
      <w:r xml:space="preserve">
        <w:t> </w:t>
      </w:r>
      <w:r xml:space="preserve">
        <w:t> </w:t>
      </w:r>
      <w:r>
        <w:t xml:space="preserve">RELEASE BY LOCAL LAW ENFORCEMENT AUTHORITY.  A local law enforcement authority,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local law enforcement authority;</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841.002(1) and (8), Health and Safety Code, are amended to read as follows:</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criminal district attorney, or county attorney with felony criminal jurisdiction who represents the state in a [</w:t>
      </w:r>
      <w:r>
        <w:rPr>
          <w:strike/>
        </w:rPr>
        <w:t xml:space="preserve">civil commitment</w:t>
      </w:r>
      <w:r>
        <w:t xml:space="preserve">] proceeding under this chapter.</w:t>
      </w:r>
    </w:p>
    <w:p w:rsidR="003F3435" w:rsidRDefault="0032493E">
      <w:pPr>
        <w:spacing w:line="480" w:lineRule="auto"/>
        <w:ind w:firstLine="1440"/>
        <w:jc w:val="both"/>
      </w:pPr>
      <w:r>
        <w:t xml:space="preserve">(8)</w:t>
      </w:r>
      <w:r xml:space="preserve">
        <w:t> </w:t>
      </w:r>
      <w:r xml:space="preserve">
        <w:t> </w:t>
      </w:r>
      <w:r>
        <w:t xml:space="preserve">"Sexually violent offense" means:</w:t>
      </w:r>
    </w:p>
    <w:p w:rsidR="003F3435" w:rsidRDefault="0032493E">
      <w:pPr>
        <w:spacing w:line="480" w:lineRule="auto"/>
        <w:ind w:firstLine="2160"/>
        <w:jc w:val="both"/>
      </w:pPr>
      <w:r>
        <w:t xml:space="preserve">(A)</w:t>
      </w:r>
      <w:r xml:space="preserve">
        <w:t> </w:t>
      </w:r>
      <w:r xml:space="preserve">
        <w:t> </w:t>
      </w:r>
      <w:r>
        <w:t xml:space="preserve">an offense under Section 21.02, 21.11(a)(1), 22.011, or 22.021, Penal Code;</w:t>
      </w:r>
    </w:p>
    <w:p w:rsidR="003F3435" w:rsidRDefault="0032493E">
      <w:pPr>
        <w:spacing w:line="480" w:lineRule="auto"/>
        <w:ind w:firstLine="2160"/>
        <w:jc w:val="both"/>
      </w:pPr>
      <w:r>
        <w:t xml:space="preserve">(B)</w:t>
      </w:r>
      <w:r xml:space="preserve">
        <w:t> </w:t>
      </w:r>
      <w:r xml:space="preserve">
        <w:t> </w:t>
      </w:r>
      <w:r>
        <w:t xml:space="preserve">an offense under Section 20.04(a)(4), Penal Code, if the person committed the offense with the intent to violate or abuse the victim sexually;</w:t>
      </w:r>
    </w:p>
    <w:p w:rsidR="003F3435" w:rsidRDefault="0032493E">
      <w:pPr>
        <w:spacing w:line="480" w:lineRule="auto"/>
        <w:ind w:firstLine="2160"/>
        <w:jc w:val="both"/>
      </w:pPr>
      <w:r>
        <w:t xml:space="preserve">(C)</w:t>
      </w:r>
      <w:r xml:space="preserve">
        <w:t> </w:t>
      </w:r>
      <w:r xml:space="preserve">
        <w:t> </w:t>
      </w:r>
      <w:r>
        <w:t xml:space="preserve">an offense under Section 30.02, Penal Code, if the offense is punishable under Subsection (d) of that section and the person </w:t>
      </w:r>
      <w:r>
        <w:rPr>
          <w:u w:val="single"/>
        </w:rPr>
        <w:t xml:space="preserve">entered the habitation</w:t>
      </w:r>
      <w:r>
        <w:t xml:space="preserve"> [</w:t>
      </w:r>
      <w:r>
        <w:rPr>
          <w:strike/>
        </w:rPr>
        <w:t xml:space="preserve">committed the offense</w:t>
      </w:r>
      <w:r>
        <w:t xml:space="preserve">] with the intent to commit an offense listed in Paragraph (A) or (B) </w:t>
      </w:r>
      <w:r>
        <w:rPr>
          <w:u w:val="single"/>
        </w:rPr>
        <w:t xml:space="preserve">or committed or attempted to commit an offense listed in Paragraph (A) or (B)</w:t>
      </w:r>
      <w:r>
        <w:t xml:space="preserve">;</w:t>
      </w:r>
    </w:p>
    <w:p w:rsidR="003F3435" w:rsidRDefault="0032493E">
      <w:pPr>
        <w:spacing w:line="480" w:lineRule="auto"/>
        <w:ind w:firstLine="2160"/>
        <w:jc w:val="both"/>
      </w:pPr>
      <w:r>
        <w:t xml:space="preserve">(D)</w:t>
      </w:r>
      <w:r xml:space="preserve">
        <w:t> </w:t>
      </w:r>
      <w:r xml:space="preserve">
        <w:t> </w:t>
      </w:r>
      <w:r>
        <w:t xml:space="preserve">an offense under Section 19.02 or 19.03, Penal Code, that, during the guilt or innocence phase or the punishment phase for the offense, during the adjudication or disposition of delinquent conduct constituting the offense, or subsequently during a civil commitment proceeding under Subchapter D, is determined beyond a reasonable doubt to have been based on sexually motivated conduct;</w:t>
      </w:r>
    </w:p>
    <w:p w:rsidR="003F3435" w:rsidRDefault="0032493E">
      <w:pPr>
        <w:spacing w:line="480" w:lineRule="auto"/>
        <w:ind w:firstLine="2160"/>
        <w:jc w:val="both"/>
      </w:pPr>
      <w:r>
        <w:t xml:space="preserve">(E)</w:t>
      </w:r>
      <w:r xml:space="preserve">
        <w:t> </w:t>
      </w:r>
      <w:r xml:space="preserve">
        <w:t> </w:t>
      </w:r>
      <w:r>
        <w:t xml:space="preserve">an attempt, conspiracy, or solicitation, as defined by Chapter 15, Penal Code, to commit an offense listed in Paragraph (A), (B), (C), or (D);</w:t>
      </w:r>
    </w:p>
    <w:p w:rsidR="003F3435" w:rsidRDefault="0032493E">
      <w:pPr>
        <w:spacing w:line="480" w:lineRule="auto"/>
        <w:ind w:firstLine="2160"/>
        <w:jc w:val="both"/>
      </w:pPr>
      <w:r>
        <w:t xml:space="preserve">(F)</w:t>
      </w:r>
      <w:r xml:space="preserve">
        <w:t> </w:t>
      </w:r>
      <w:r xml:space="preserve">
        <w:t> </w:t>
      </w:r>
      <w:r>
        <w:t xml:space="preserve">an offense under prior state law that contains elements substantially similar to the elements of an offense listed in Paragraph (A), (B), (C), (D), or (E); or</w:t>
      </w:r>
    </w:p>
    <w:p w:rsidR="003F3435" w:rsidRDefault="0032493E">
      <w:pPr>
        <w:spacing w:line="480" w:lineRule="auto"/>
        <w:ind w:firstLine="2160"/>
        <w:jc w:val="both"/>
      </w:pPr>
      <w:r>
        <w:t xml:space="preserve">(G)</w:t>
      </w:r>
      <w:r xml:space="preserve">
        <w:t> </w:t>
      </w:r>
      <w:r xml:space="preserve">
        <w:t> </w:t>
      </w:r>
      <w:r>
        <w:t xml:space="preserve">an offense under the law of another state, federal law, or the Uniform Code of Military Justice that contains elements substantially similar to the elements of an offense listed in Paragraph (A), (B), (C), (D), or (E).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841.042, Health and Safety Code, is amended to read as follows:</w:t>
      </w:r>
    </w:p>
    <w:p w:rsidR="003F3435" w:rsidRDefault="0032493E">
      <w:pPr>
        <w:spacing w:line="480" w:lineRule="auto"/>
        <w:ind w:firstLine="720"/>
        <w:jc w:val="both"/>
      </w:pPr>
      <w:r>
        <w:t xml:space="preserve">Sec.</w:t>
      </w:r>
      <w:r xml:space="preserve">
        <w:t> </w:t>
      </w:r>
      <w:r>
        <w:t xml:space="preserve">841.042.</w:t>
      </w:r>
      <w:r xml:space="preserve">
        <w:t> </w:t>
      </w:r>
      <w:r xml:space="preserve">
        <w:t> </w:t>
      </w:r>
      <w:r>
        <w:t xml:space="preserve">ASSISTANCE FROM SPECIAL PROSECUTION UNIT.  On request of the attorney representing the state, the special prosecution unit shall provide legal, financial, and technical assistance to the attorney for a [</w:t>
      </w:r>
      <w:r>
        <w:rPr>
          <w:strike/>
        </w:rPr>
        <w:t xml:space="preserve">civil commitment</w:t>
      </w:r>
      <w:r>
        <w:t xml:space="preserve">] proceeding conducted under this chapter.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841.0834, Health and Safety Code, is amended to read as follows:</w:t>
      </w:r>
    </w:p>
    <w:p w:rsidR="003F3435" w:rsidRDefault="0032493E">
      <w:pPr>
        <w:spacing w:line="480" w:lineRule="auto"/>
        <w:ind w:firstLine="720"/>
        <w:jc w:val="both"/>
      </w:pPr>
      <w:r>
        <w:t xml:space="preserve">Sec.</w:t>
      </w:r>
      <w:r xml:space="preserve">
        <w:t> </w:t>
      </w:r>
      <w:r>
        <w:t xml:space="preserve">841.0834.</w:t>
      </w:r>
      <w:r xml:space="preserve">
        <w:t> </w:t>
      </w:r>
      <w:r xml:space="preserve">
        <w:t> </w:t>
      </w:r>
      <w:r>
        <w:t xml:space="preserve">MOVEMENT BETWEEN PROGRAMMING TIERS.  (a) </w:t>
      </w:r>
      <w:r>
        <w:t xml:space="preserve"> </w:t>
      </w:r>
      <w:r>
        <w:t xml:space="preserve">The office shall transfer </w:t>
      </w:r>
      <w:r>
        <w:rPr>
          <w:u w:val="single"/>
        </w:rPr>
        <w:t xml:space="preserve">between programming tiers</w:t>
      </w:r>
      <w:r>
        <w:t xml:space="preserve"> </w:t>
      </w:r>
      <w:r>
        <w:t xml:space="preserve">a committed person </w:t>
      </w:r>
      <w:r>
        <w:rPr>
          <w:u w:val="single"/>
        </w:rPr>
        <w:t xml:space="preserve">required to reside in a total confinement facility</w:t>
      </w:r>
      <w:r>
        <w:t xml:space="preserve"> </w:t>
      </w:r>
      <w:r>
        <w:t xml:space="preserve">[</w:t>
      </w:r>
      <w:r>
        <w:rPr>
          <w:strike/>
        </w:rPr>
        <w:t xml:space="preserve">to less restrictive housing and supervision</w:t>
      </w:r>
      <w:r>
        <w:t xml:space="preserve">] if the transfer is in the best interests of the person and conditions can be imposed that adequately protect the community.</w:t>
      </w:r>
    </w:p>
    <w:p w:rsidR="003F3435" w:rsidRDefault="0032493E">
      <w:pPr>
        <w:spacing w:line="480" w:lineRule="auto"/>
        <w:ind w:firstLine="720"/>
        <w:jc w:val="both"/>
      </w:pPr>
      <w:r>
        <w:t xml:space="preserve">(b)</w:t>
      </w:r>
      <w:r xml:space="preserve">
        <w:t> </w:t>
      </w:r>
      <w:r xml:space="preserve">
        <w:t> </w:t>
      </w:r>
      <w:r>
        <w:t xml:space="preserve">Without the office's approval, a committed person may file a petition with the court for transfer to </w:t>
      </w:r>
      <w:r>
        <w:rPr>
          <w:u w:val="single"/>
        </w:rPr>
        <w:t xml:space="preserve">the next</w:t>
      </w:r>
      <w:r>
        <w:t xml:space="preserve"> less restrictive </w:t>
      </w:r>
      <w:r>
        <w:rPr>
          <w:u w:val="single"/>
        </w:rPr>
        <w:t xml:space="preserve">tier</w:t>
      </w:r>
      <w:r>
        <w:t xml:space="preserve"> [</w:t>
      </w:r>
      <w:r>
        <w:rPr>
          <w:strike/>
        </w:rPr>
        <w:t xml:space="preserve">housing and supervision</w:t>
      </w:r>
      <w:r>
        <w:t xml:space="preserve">]. </w:t>
      </w:r>
      <w:r>
        <w:t xml:space="preserve"> </w:t>
      </w:r>
      <w:r>
        <w:rPr>
          <w:u w:val="single"/>
        </w:rPr>
        <w:t xml:space="preserve">The court shall deny the transfer if the petition is filed before the 180th day after the date an order was entered under Subchapter D, F, or G or a previous order was entered under this section.</w:t>
      </w:r>
      <w:r>
        <w:t xml:space="preserve"> </w:t>
      </w:r>
      <w:r>
        <w:t xml:space="preserve"> </w:t>
      </w:r>
      <w:r>
        <w:t xml:space="preserve">The court shall grant the transfer if the court determines </w:t>
      </w:r>
      <w:r>
        <w:rPr>
          <w:u w:val="single"/>
        </w:rPr>
        <w:t xml:space="preserve">by clear and convincing evidence</w:t>
      </w:r>
      <w:r>
        <w:t xml:space="preserve"> that the transfer is in the best interests of the person and </w:t>
      </w:r>
      <w:r>
        <w:rPr>
          <w:u w:val="single"/>
        </w:rPr>
        <w:t xml:space="preserve">that the office can impose</w:t>
      </w:r>
      <w:r>
        <w:t xml:space="preserve"> conditions [</w:t>
      </w:r>
      <w:r>
        <w:rPr>
          <w:strike/>
        </w:rPr>
        <w:t xml:space="preserve">can be imposed</w:t>
      </w:r>
      <w:r>
        <w:t xml:space="preserve">] that adequately protect the community.</w:t>
      </w:r>
    </w:p>
    <w:p w:rsidR="003F3435" w:rsidRDefault="0032493E">
      <w:pPr>
        <w:spacing w:line="480" w:lineRule="auto"/>
        <w:ind w:firstLine="720"/>
        <w:jc w:val="both"/>
      </w:pPr>
      <w:r>
        <w:rPr>
          <w:u w:val="single"/>
        </w:rPr>
        <w:t xml:space="preserve">(c)</w:t>
      </w:r>
      <w:r xml:space="preserve">
        <w:t> </w:t>
      </w:r>
      <w:r xml:space="preserve">
        <w:t> </w:t>
      </w:r>
      <w:r>
        <w:t xml:space="preserve">A committed person who files a petition under </w:t>
      </w:r>
      <w:r>
        <w:rPr>
          <w:u w:val="single"/>
        </w:rPr>
        <w:t xml:space="preserve">Subsection (b)</w:t>
      </w:r>
      <w:r>
        <w:t xml:space="preserve"> </w:t>
      </w:r>
      <w:r>
        <w:t xml:space="preserve">[</w:t>
      </w:r>
      <w:r>
        <w:rPr>
          <w:strike/>
        </w:rPr>
        <w:t xml:space="preserve">this subsection</w:t>
      </w:r>
      <w:r>
        <w:t xml:space="preserve">] shall serve a copy of the petition on the office </w:t>
      </w:r>
      <w:r>
        <w:rPr>
          <w:u w:val="single"/>
        </w:rPr>
        <w:t xml:space="preserve">and the attorney representing the state</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office shall </w:t>
      </w:r>
      <w:r>
        <w:rPr>
          <w:u w:val="single"/>
        </w:rPr>
        <w:t xml:space="preserve">transfer</w:t>
      </w:r>
      <w:r>
        <w:t xml:space="preserve"> </w:t>
      </w:r>
      <w:r>
        <w:t xml:space="preserve">[</w:t>
      </w:r>
      <w:r>
        <w:rPr>
          <w:strike/>
        </w:rPr>
        <w:t xml:space="preserve">return</w:t>
      </w:r>
      <w:r>
        <w:t xml:space="preserve">] a committed person who </w:t>
      </w:r>
      <w:r>
        <w:rPr>
          <w:u w:val="single"/>
        </w:rPr>
        <w:t xml:space="preserve">is not required to reside in a total confinement facility back</w:t>
      </w:r>
      <w:r>
        <w:t xml:space="preserve"> </w:t>
      </w:r>
      <w:r>
        <w:t xml:space="preserve">[</w:t>
      </w:r>
      <w:r>
        <w:rPr>
          <w:strike/>
        </w:rPr>
        <w:t xml:space="preserve">has been transferred to less restrictive housing and supervision</w:t>
      </w:r>
      <w:r>
        <w:t xml:space="preserve">] to a more restrictive setting </w:t>
      </w:r>
      <w:r>
        <w:rPr>
          <w:u w:val="single"/>
        </w:rPr>
        <w:t xml:space="preserve">in a total confinement facility</w:t>
      </w:r>
      <w:r>
        <w:t xml:space="preserve"> if the office considers the transfer necessary to further treatment and to protect the community. The decision to transfer the person must be based on the person's behavior or progress in treatment.</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Not later than the 90th day after the date a committed person is returned to a more restrictive setting </w:t>
      </w:r>
      <w:r>
        <w:rPr>
          <w:u w:val="single"/>
        </w:rPr>
        <w:t xml:space="preserve">in a total confinement facility</w:t>
      </w:r>
      <w:r>
        <w:t xml:space="preserve"> under Subsection </w:t>
      </w:r>
      <w:r>
        <w:rPr>
          <w:u w:val="single"/>
        </w:rPr>
        <w:t xml:space="preserve">(d)</w:t>
      </w:r>
      <w:r>
        <w:t xml:space="preserve"> </w:t>
      </w:r>
      <w:r>
        <w:t xml:space="preserve">[</w:t>
      </w:r>
      <w:r>
        <w:rPr>
          <w:strike/>
        </w:rPr>
        <w:t xml:space="preserve">(c)</w:t>
      </w:r>
      <w:r>
        <w:t xml:space="preserve">], the committing court shall hold a hearing via videoconference to review the office's determination. </w:t>
      </w:r>
      <w:r>
        <w:t xml:space="preserve"> </w:t>
      </w:r>
      <w:r>
        <w:t xml:space="preserve">The court shall order the office to transfer the person to </w:t>
      </w:r>
      <w:r>
        <w:rPr>
          <w:u w:val="single"/>
        </w:rPr>
        <w:t xml:space="preserve">a</w:t>
      </w:r>
      <w:r>
        <w:t xml:space="preserve"> less restrictive </w:t>
      </w:r>
      <w:r>
        <w:rPr>
          <w:u w:val="single"/>
        </w:rPr>
        <w:t xml:space="preserve">tier</w:t>
      </w:r>
      <w:r>
        <w:t xml:space="preserve"> </w:t>
      </w:r>
      <w:r>
        <w:t xml:space="preserve">[</w:t>
      </w:r>
      <w:r>
        <w:rPr>
          <w:strike/>
        </w:rPr>
        <w:t xml:space="preserve">housing and supervision</w:t>
      </w:r>
      <w:r>
        <w:t xml:space="preserve">] only if the court determines by clear and convincing evidence that the office's determination was not made in accordance with Subsection </w:t>
      </w:r>
      <w:r>
        <w:rPr>
          <w:u w:val="single"/>
        </w:rPr>
        <w:t xml:space="preserve">(d)</w:t>
      </w:r>
      <w:r>
        <w:t xml:space="preserve"> </w:t>
      </w:r>
      <w:r>
        <w:t xml:space="preserve">[</w:t>
      </w:r>
      <w:r>
        <w:rPr>
          <w:strike/>
        </w:rPr>
        <w:t xml:space="preserve">(c)</w:t>
      </w:r>
      <w:r>
        <w:t xml:space="preserve">]. </w:t>
      </w:r>
      <w:r>
        <w:t xml:space="preserve"> </w:t>
      </w:r>
      <w:r>
        <w:t xml:space="preserve">The committed person may waive the right to a hearing under this subsection.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841.0838, Health and Safety Code, is amended to read as follows:</w:t>
      </w:r>
    </w:p>
    <w:p w:rsidR="003F3435" w:rsidRDefault="0032493E">
      <w:pPr>
        <w:spacing w:line="480" w:lineRule="auto"/>
        <w:ind w:firstLine="720"/>
        <w:jc w:val="both"/>
      </w:pPr>
      <w:r>
        <w:t xml:space="preserve">Sec.</w:t>
      </w:r>
      <w:r xml:space="preserve">
        <w:t> </w:t>
      </w:r>
      <w:r>
        <w:t xml:space="preserve">841.0838.</w:t>
      </w:r>
      <w:r xml:space="preserve">
        <w:t> </w:t>
      </w:r>
      <w:r xml:space="preserve">
        <w:t> </w:t>
      </w:r>
      <w:r>
        <w:t xml:space="preserve">USE OF RESTRAINTS.</w:t>
      </w:r>
      <w:r xml:space="preserve">
        <w:t> </w:t>
      </w:r>
      <w:r xml:space="preserve">
        <w:t> </w:t>
      </w:r>
      <w:r>
        <w:t xml:space="preserve">(a)</w:t>
      </w:r>
      <w:r xml:space="preserve">
        <w:t> </w:t>
      </w:r>
      <w:r xml:space="preserve">
        <w:t> </w:t>
      </w:r>
      <w:r>
        <w:t xml:space="preserve">An employee of the office, or a person who contracts with the office or an employee of that person, may use mechanical [</w:t>
      </w:r>
      <w:r>
        <w:rPr>
          <w:strike/>
        </w:rPr>
        <w:t xml:space="preserve">or chemical</w:t>
      </w:r>
      <w:r>
        <w:t xml:space="preserve">]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w:t>
      </w:r>
      <w:r>
        <w:rPr>
          <w:u w:val="single"/>
        </w:rPr>
        <w:t xml:space="preserve">mechanical</w:t>
      </w:r>
      <w:r>
        <w:t xml:space="preserve">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w:t>
      </w:r>
      <w:r>
        <w:rPr>
          <w:u w:val="single"/>
        </w:rPr>
        <w:t xml:space="preserve">mechanical</w:t>
      </w:r>
      <w:r>
        <w:t xml:space="preserve">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the </w:t>
      </w:r>
      <w:r>
        <w:rPr>
          <w:u w:val="single"/>
        </w:rPr>
        <w:t xml:space="preserve">mechanical</w:t>
      </w:r>
      <w:r>
        <w:t xml:space="preserve"> restraint techniques and devices;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mechanical</w:t>
      </w:r>
      <w:r>
        <w:t xml:space="preserve"> restraint is:</w:t>
      </w:r>
    </w:p>
    <w:p w:rsidR="003F3435" w:rsidRDefault="0032493E">
      <w:pPr>
        <w:spacing w:line="480" w:lineRule="auto"/>
        <w:ind w:firstLine="2160"/>
        <w:jc w:val="both"/>
      </w:pPr>
      <w:r>
        <w:t xml:space="preserve">(A)</w:t>
      </w:r>
      <w:r xml:space="preserve">
        <w:t> </w:t>
      </w:r>
      <w:r xml:space="preserve">
        <w:t> </w:t>
      </w:r>
      <w:r>
        <w:rPr>
          <w:u w:val="single"/>
        </w:rPr>
        <w:t xml:space="preserve">considered necessary to maintain the safety and security of the center or staff</w:t>
      </w:r>
      <w:r>
        <w:t xml:space="preserve"> [</w:t>
      </w:r>
      <w:r>
        <w:rPr>
          <w:strike/>
        </w:rPr>
        <w:t xml:space="preserve">used as a last resort</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considered necessary to maintain the safety of the public</w:t>
      </w:r>
      <w:r>
        <w:t xml:space="preserve"> [</w:t>
      </w:r>
      <w:r>
        <w:rPr>
          <w:strike/>
        </w:rPr>
        <w:t xml:space="preserve">necessary to stop or prevent:</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imminent physical injury to the committed person or another;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threatening behavior by the committed person while the person is using or exhibiting a weapon;</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 disturbance by a group of committed persons; or</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an absconsion from the center</w:t>
      </w:r>
      <w:r>
        <w:t xml:space="preserve">];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w:t>
      </w:r>
      <w:r>
        <w:rPr>
          <w:strike/>
        </w:rPr>
        <w:t xml:space="preserve">, to prevent the injury, property damage, or absconsion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employee of the office, or a person who contracts with the office or an employee of that person, may use chemical restraints on a committed person residing in a civil commitment center or while transporting a committed person who resides at the center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or person completes a training program approved by the office on the use of chemical restraints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instruction on the office's approved chemical restraint techniques and devices and the office's verbal de-escalation policies, procedures, and practices;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the employee or person to demonstrate competency in the use of chemical restraint techniques and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chemical restraint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as a last resort;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necessary to prevent or stop:</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physical injury to the committed person or another;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threatening behavior by the committed person;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disturbance by a group of committed persons; or</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absconsion from the center;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least restrictive restraint necessary, used for the minimum duration necessary, to prevent injury, property damage, or absconsion.</w:t>
      </w:r>
    </w:p>
    <w:p w:rsidR="003F3435" w:rsidRDefault="0032493E">
      <w:pPr>
        <w:spacing w:line="480" w:lineRule="auto"/>
        <w:ind w:firstLine="720"/>
        <w:jc w:val="both"/>
      </w:pPr>
      <w:r>
        <w:rPr>
          <w:u w:val="single"/>
        </w:rPr>
        <w:t xml:space="preserve">(c)</w:t>
      </w:r>
      <w:r xml:space="preserve">
        <w:t> </w:t>
      </w:r>
      <w:r xml:space="preserve">
        <w:t> </w:t>
      </w:r>
      <w:r>
        <w:t xml:space="preserve">The office shall develop procedures governing the use of mechanical or chemical restraints on committed persons.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841.102(c),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judge shall set a hearing if the judge determines </w:t>
      </w:r>
      <w:r>
        <w:rPr>
          <w:u w:val="single"/>
        </w:rPr>
        <w:t xml:space="preserve">by a preponderance of the evidence</w:t>
      </w:r>
      <w:r>
        <w:t xml:space="preserve"> </w:t>
      </w:r>
      <w:r>
        <w:t xml:space="preserve">at the biennial review that:</w:t>
      </w:r>
    </w:p>
    <w:p w:rsidR="003F3435" w:rsidRDefault="0032493E">
      <w:pPr>
        <w:spacing w:line="480" w:lineRule="auto"/>
        <w:ind w:firstLine="1440"/>
        <w:jc w:val="both"/>
      </w:pPr>
      <w:r>
        <w:t xml:space="preserve">(1)</w:t>
      </w:r>
      <w:r xml:space="preserve">
        <w:t> </w:t>
      </w:r>
      <w:r xml:space="preserve">
        <w:t> </w:t>
      </w:r>
      <w:r>
        <w:t xml:space="preserve">a requirement imposed on the person under this chapter should be modified; 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probable cause exists to believe that</w:t>
      </w:r>
      <w:r>
        <w:t xml:space="preserve">] the person's behavioral abnormality has changed to the extent that the person is no longer likely to engage in a predatory act of sexual violence.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841.123(a), (c),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the committed person files a petition for release without the office's authorization, the person shall serve the petition on the court</w:t>
      </w:r>
      <w:r>
        <w:rPr>
          <w:u w:val="single"/>
        </w:rPr>
        <w:t xml:space="preserve">,</w:t>
      </w:r>
      <w:r>
        <w:t xml:space="preserve"> [</w:t>
      </w:r>
      <w:r>
        <w:rPr>
          <w:strike/>
        </w:rPr>
        <w:t xml:space="preserve">and</w:t>
      </w:r>
      <w:r>
        <w:t xml:space="preserve">] the attorney representing the state</w:t>
      </w:r>
      <w:r>
        <w:rPr>
          <w:u w:val="single"/>
        </w:rPr>
        <w:t xml:space="preserve">, and the office</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the judge shall deny without a hearing a petition for release filed without the office's authorization if [</w:t>
      </w:r>
      <w:r>
        <w:rPr>
          <w:strike/>
        </w:rPr>
        <w:t xml:space="preserve">the petition is frivolous or if</w:t>
      </w:r>
      <w:r>
        <w:t xml:space="preserve">]:</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judge determines by a preponderance of the evidence that</w:t>
      </w:r>
      <w:r>
        <w:t xml:space="preserve"> [</w:t>
      </w:r>
      <w:r>
        <w:rPr>
          <w:strike/>
        </w:rPr>
        <w:t xml:space="preserve">petitioner previously filed without the office's authorization another petition for release;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judge determined on review of the previous petition or following a hearing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petition was frivolous;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petitioner's behavioral abnormality </w:t>
      </w:r>
      <w:r>
        <w:rPr>
          <w:u w:val="single"/>
        </w:rPr>
        <w:t xml:space="preserve">has</w:t>
      </w:r>
      <w:r>
        <w:t xml:space="preserve"> [</w:t>
      </w:r>
      <w:r>
        <w:rPr>
          <w:strike/>
        </w:rPr>
        <w:t xml:space="preserve">had</w:t>
      </w:r>
      <w:r>
        <w:t xml:space="preserve">] not changed to the extent that the petitioner </w:t>
      </w:r>
      <w:r>
        <w:rPr>
          <w:u w:val="single"/>
        </w:rPr>
        <w:t xml:space="preserve">is</w:t>
      </w:r>
      <w:r>
        <w:t xml:space="preserve"> [</w:t>
      </w:r>
      <w:r>
        <w:rPr>
          <w:strike/>
        </w:rPr>
        <w:t xml:space="preserve">was</w:t>
      </w:r>
      <w:r>
        <w:t xml:space="preserve">] no longer likely to engage in a predatory act of sexual violence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petitioner has filed the petition for release before the 180th day after the date an order was entered under Subchapter D or F or a previous order was entered under this section</w:t>
      </w:r>
      <w:r>
        <w:t xml:space="preserve">.</w:t>
      </w:r>
    </w:p>
    <w:p w:rsidR="003F3435" w:rsidRDefault="0032493E">
      <w:pPr>
        <w:spacing w:line="480" w:lineRule="auto"/>
        <w:ind w:firstLine="720"/>
        <w:jc w:val="both"/>
      </w:pPr>
      <w:r>
        <w:t xml:space="preserve">(d)</w:t>
      </w:r>
      <w:r xml:space="preserve">
        <w:t> </w:t>
      </w:r>
      <w:r xml:space="preserve">
        <w:t> </w:t>
      </w:r>
      <w:r>
        <w:t xml:space="preserve">The judge is not required to deny a petition under Subsection (c)</w:t>
      </w:r>
      <w:r>
        <w:rPr>
          <w:u w:val="single"/>
        </w:rPr>
        <w:t xml:space="preserve">(2)</w:t>
      </w:r>
      <w:r>
        <w:t xml:space="preserve"> if </w:t>
      </w:r>
      <w:r>
        <w:rPr>
          <w:u w:val="single"/>
        </w:rPr>
        <w:t xml:space="preserve">the judge determines by a preponderance of the evidence</w:t>
      </w:r>
      <w:r>
        <w:t xml:space="preserve"> [</w:t>
      </w:r>
      <w:r>
        <w:rPr>
          <w:strike/>
        </w:rPr>
        <w:t xml:space="preserve">probable cause exists to believe</w:t>
      </w:r>
      <w:r>
        <w:t xml:space="preserve">] that the petitioner's behavioral abnormality has changed to the extent that the petitioner is no longer likely to engage in a predatory act of sexual violence.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Chapter 841, Health and Safety Code, is amended by adding Subchapter I to read as follows:</w:t>
      </w:r>
    </w:p>
    <w:p w:rsidR="003F3435" w:rsidRDefault="0032493E">
      <w:pPr>
        <w:spacing w:line="480" w:lineRule="auto"/>
        <w:jc w:val="center"/>
      </w:pPr>
      <w:r>
        <w:rPr>
          <w:u w:val="single"/>
        </w:rPr>
        <w:t xml:space="preserve">SUBCHAPTER I.  ADMINISTRATION OF CERTAIN MEDICATION TO CERTAIN SEXUALLY VIOLENT PREDATORS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"Capacity" means a committed person's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decision whether to undergo the proposed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"Medication-related emergency" means a situation in which it is immediately necessary to administer medication to a committed person to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imminent probable death or substantial bodily harm to the committed person because the committed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overtly or continually is threatening or attempting to commit suicide or serious bodily harm;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behaving in a manner that indicates that the committed person is unable to satisfy the committed person's need for nourishment, essential medical care, or self-protection;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imminent physical or emotional harm to another because of threats, attempted acts, or acts the committed person overtly or continually makes or commits.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"Psychoactive medication" has the meaning assigned by Section 574.101.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841.202.</w:t>
      </w:r>
      <w:r>
        <w:rPr>
          <w:u w:val="single"/>
        </w:rPr>
        <w:t xml:space="preserve"> </w:t>
      </w:r>
      <w:r>
        <w:rPr>
          <w:u w:val="single"/>
        </w:rPr>
        <w:t xml:space="preserve"> </w:t>
      </w:r>
      <w:r>
        <w:rPr>
          <w:u w:val="single"/>
        </w:rPr>
        <w:t xml:space="preserve">ADMINISTRATION OF MEDICATION TO COMMITTED PERSON.  A person may not administer a psychoactive medication to a committed person who refuses to take the medication voluntarily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 is having a medication-related emergency;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 is under an order issued under Section 841.205 authorizing the administration of medication regardless of the committed person's refusal.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841.203.</w:t>
      </w:r>
      <w:r>
        <w:rPr>
          <w:u w:val="single"/>
        </w:rPr>
        <w:t xml:space="preserve"> </w:t>
      </w:r>
      <w:r>
        <w:rPr>
          <w:u w:val="single"/>
        </w:rPr>
        <w:t xml:space="preserve"> </w:t>
      </w:r>
      <w:r>
        <w:rPr>
          <w:u w:val="single"/>
        </w:rPr>
        <w:t xml:space="preserve">PHYSICIAN'S APPLICATION FOR ORDER TO AUTHORIZE PSYCHOACTIVE MEDICATION; DATE OF HEARING.  (a)  A physician who is treating a committed person may, on behalf of the state, file an application in a probate court or a court with probate jurisdiction for an order to authorize the administration of a psychoactive medication regardless of the committed person's refusal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 believes that the committed person lacks the capacity to make a decision regarding the administration of the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determines that the medication is the proper course of treatment for the committed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committed person is receiving mental health services under Section 841.0835 or other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committed person, verbally or by other indication, refuses to take the medication voluntarily.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filed under this section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physician believes that the committed person lacks the capacity to make a decision regarding administration of the psychoactive medication and the reasons for that belief;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medication the physician wants the court to compel the committed person to take;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is receiving mental health services under Section 841.0835 or other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physician's diagnosis of the committed person;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filed under this section is separate from an application for court-ordered mental health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on the application must be held not later than the 30th day after the date the application was filed.  If the committed person is transferred to a mental health facility in another county, the court may transfer the application to the county where the committed person has been transferred.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requirement in Subsection (d) that the hearing be held not later than the 30th day after the date the application was filed, the court may grant one continuance on a party's motion and for good cause shown.  The court may grant more than one continuance only with the agreement of the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841.204.</w:t>
      </w:r>
      <w:r>
        <w:rPr>
          <w:u w:val="single"/>
        </w:rPr>
        <w:t xml:space="preserve"> </w:t>
      </w:r>
      <w:r>
        <w:rPr>
          <w:u w:val="single"/>
        </w:rPr>
        <w:t xml:space="preserve"> </w:t>
      </w:r>
      <w:r>
        <w:rPr>
          <w:u w:val="single"/>
        </w:rPr>
        <w:t xml:space="preserve">RIGHTS OF COMMITTED PERSON.  A committed person for whom an application under Section 841.203 is filed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representation by a court-appointed attorney who is knowledgeable about issues to be adjudicated at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with that attorney as soon as is practicable to prepare for the hearing and to discuss any of the committed person's questions or concerns;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 immediately after the time of the hearing is set, a copy of the application and written notice of the time, place, and date of the hearing;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told, at the time personal notice of the hearing is given, of the committed person's right to a hearing and right to the assistance of an attorney to prepare for the hearing and to answer any questions or concerns;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present at the hearing;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request from the court an independent expert;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notified orally, at the conclusion of the hearing, of the court's determinations of the committed person's capacity and best interests.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841.205.</w:t>
      </w:r>
      <w:r>
        <w:rPr>
          <w:u w:val="single"/>
        </w:rPr>
        <w:t xml:space="preserve"> </w:t>
      </w:r>
      <w:r>
        <w:rPr>
          <w:u w:val="single"/>
        </w:rPr>
        <w:t xml:space="preserve"> </w:t>
      </w:r>
      <w:r>
        <w:rPr>
          <w:u w:val="single"/>
        </w:rPr>
        <w:t xml:space="preserve">HEARING AND ORDER AUTHORIZING PSYCHOACTIVE MEDICATION.  (a)  The court may issue an order authorizing the administration of one or more classes of psychoactive medication to a committed person who is receiving mental health services under Section 841.0835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issue an order under this section only if the court finds by clear and convincing evidence after a hearing that the committed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lacks the capacity to make a decision regarding the administration of the proposed medication and treatment with the proposed medication is in the best interest of the committed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determined under Section 841.206, presents a danger to the committed person or others in the civil commitment center in which the committed person is being treated.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finding that treatment with the proposed medication is in the best interest of the committed person,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person's expressed preferences regarding treatment with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person's religious beliefs;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risks and benefits, from the perspective of the committed person, of taking psychoactive medication;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consequences to the committed person if the psychoactive medication is not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prognosis for the committed person if the committed person is treated with psychoactive medication;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alternative, less intrusive treatments that are likely to produce the same results as treatment with psychoactive medication;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less intrusive treatments likely to secure the committed person's agreement to take the psychoactive medication.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under this subchapter shall be conducted on the record by the probate judge or judge with probate jurisdiction, except as provided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judge may refer a hearing to a magistrate or court-appointed associate judge who has training regarding psychoactive medications.  The magistrate or associate judge may provide the notice, set hearing dates, and appoint attorneys as required by this subchapter.  A record is not required if the hearing is held by a magistrate or court-appointed associate judge.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party is entitled to a hearing de novo by the judge if an appeal of the magistrate's or associate judge's report is filed with the court not later than the third day after the date the report is issued.  The hearing de novo must be held not later than the 30th day after the date the application under Section 841.203 was filed.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hearing or an appeal of a magistrate's or associate judge's report is to be held in a county court in which the judge is not a licensed attorney, the committed person or the committed person's attorney may request that the proceeding be transferred to a court with a judge who is licensed to practice law in this state.  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soon as practicable after the conclusion of the hearing, the committed person is entitled to have provided to the committed person and the committed person's attorney written notification of the court's determinations under this section.  The notification must include a statement of the evidence on which the court relied and the reasons for the court's determinations.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order issued under this section shall authorize the administration to a committed person, regardless of the committed person's refusal, of one or more classes of psychoactive medications specified in the application and consistent with the committed person's diagnosis.  The order shall permit an increase or decrease in a medication's dosage, continuation of medication authorized but discontinued during the period the order is valid, or the substitution of a medication within the same class.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classes of psychoactive medications in the order must conform to classes determined by the Health and Human Services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order issued under this section may be reauthorized or modified on the petition of a party.  The order remains in effect pending action on a petition for reauthorization or modification.  For the purpose of this subsection, "modification" means a change of a class of medication authorized in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841.206.</w:t>
      </w:r>
      <w:r>
        <w:rPr>
          <w:u w:val="single"/>
        </w:rPr>
        <w:t xml:space="preserve"> </w:t>
      </w:r>
      <w:r>
        <w:rPr>
          <w:u w:val="single"/>
        </w:rPr>
        <w:t xml:space="preserve"> </w:t>
      </w:r>
      <w:r>
        <w:rPr>
          <w:u w:val="single"/>
        </w:rPr>
        <w:t xml:space="preserve">FINDING THAT COMMITTED PERSON PRESENTS A DANGER.  In making a finding under Section 841.205(b)(2) that the committed person presents a danger to the committed person or others in the civil commitment center in which the committed person is being treated,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of the committed person's present mental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committed person has inflicted, attempted to inflict, or made a serious threat of inflicting substantial physical or emotional harm to the committed person's self or to another while in the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in the 180-day period preceding the date the committed person was placed in the center, has inflicted, attempted to inflict, or made a serious threat of inflicting substantial physical or emotional harm to another.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841.207.</w:t>
      </w:r>
      <w:r>
        <w:rPr>
          <w:u w:val="single"/>
        </w:rPr>
        <w:t xml:space="preserve"> </w:t>
      </w:r>
      <w:r>
        <w:rPr>
          <w:u w:val="single"/>
        </w:rPr>
        <w:t xml:space="preserve"> </w:t>
      </w:r>
      <w:r>
        <w:rPr>
          <w:u w:val="single"/>
        </w:rPr>
        <w:t xml:space="preserve">COSTS.  (a)  The court shall order the payment of reasonable compensation to attorneys, physicians, language interpreters, sign interpreters, and associate judges appointed under this subchapter.  The compensation paid shall be assessed as court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responsible for services under Section 841.0835(a) shall pay as provided by Subsection (a) the costs of a hearing held under Section 841.205 regarding an order for the administration of psychoactive medication to a committed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841.208.</w:t>
      </w:r>
      <w:r>
        <w:rPr>
          <w:u w:val="single"/>
        </w:rPr>
        <w:t xml:space="preserve"> </w:t>
      </w:r>
      <w:r>
        <w:rPr>
          <w:u w:val="single"/>
        </w:rPr>
        <w:t xml:space="preserve"> </w:t>
      </w:r>
      <w:r>
        <w:rPr>
          <w:u w:val="single"/>
        </w:rPr>
        <w:t xml:space="preserve">APPEAL.  (a)  An appeal from an order issued under Section 841.205, or from a renewal or modification of an order, must be filed in the court of appeals for the county in which the order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of appeal must be filed not later than the 10th day after the date on which the order is issued.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an appeal is filed, the clerk shall immediately send a certified transcript of the proceedings to the court of appeals.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issued under Section 841.205 is effective pending an appeal of the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of appeals and supreme court shall give an appeal under this section preference over all other cases and shall advance the appeal on the docket.  The courts may suspend all rules relating to the time for filing briefs and docketing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841.209.</w:t>
      </w:r>
      <w:r>
        <w:rPr>
          <w:u w:val="single"/>
        </w:rPr>
        <w:t xml:space="preserve"> </w:t>
      </w:r>
      <w:r>
        <w:rPr>
          <w:u w:val="single"/>
        </w:rPr>
        <w:t xml:space="preserve"> </w:t>
      </w:r>
      <w:r>
        <w:rPr>
          <w:u w:val="single"/>
        </w:rPr>
        <w:t xml:space="preserve">EXPIRATION OF ORDER.  An order issued under Section 841.205 expires on the first anniversary of the date the order was issued.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this Act in amending Sections 20.02, 21.07, 21.08, 22.01, and 38.11, Penal Code,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Chapter 14A,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Chapter 78B,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Subchapter I, Chapter 841, Health and Safety Code, as added by this Act, applies to a hearing ordering the administration of psychoactive medication to a committed person under that chapter that occurs on or after the effective date of this Act, regardless of whether the applicable conduct of the committed person being evaluated for that purpose occurred before, on, or after the effective date of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