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actions by a civilly committed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LITIGATION BY CIVILLY COMMITTED INDIVIDUAL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defined by Section 841.003, Health and Safety Code, who has been committed to a facility operated by or under contract with the Texas Civil Commitment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furnish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