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88R8922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1186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by the Railroad Commission of Texas of brine mining.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27.036, Water Code, as added by Chapter 921, Acts of the 69th Legislature, Regular Session, 1985, is amended to read as follows:</w:t>
      </w:r>
    </w:p>
    <w:p w:rsidR="003F3435" w:rsidRDefault="0032493E">
      <w:pPr>
        <w:spacing w:line="480" w:lineRule="auto"/>
        <w:ind w:firstLine="720"/>
        <w:jc w:val="both"/>
      </w:pPr>
      <w:r>
        <w:t xml:space="preserve">Sec.</w:t>
      </w:r>
      <w:r xml:space="preserve">
        <w:t> </w:t>
      </w:r>
      <w:r>
        <w:t xml:space="preserve">27.036.</w:t>
      </w:r>
      <w:r xml:space="preserve">
        <w:t> </w:t>
      </w:r>
      <w:r xml:space="preserve">
        <w:t> </w:t>
      </w:r>
      <w:r>
        <w:t xml:space="preserve">JURISDICTION OVER BRINE MINING. </w:t>
      </w:r>
      <w:r>
        <w:t xml:space="preserve"> </w:t>
      </w:r>
      <w:r>
        <w:t xml:space="preserve">(a) </w:t>
      </w:r>
      <w: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"Brine mining" means the production of brine, including naturally occurring brine and brine extracted by the solution of a subsurface salt formation, for the purpose of extracting elements, salts, or other useful substances other than oil and gas from a subsurface formation.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"Class V brine injection well" means a well that injects spent brine into the same formation from which it was withdrawn after extraction of halogens or brine salts.</w:t>
      </w:r>
    </w:p>
    <w:p w:rsidR="003F3435" w:rsidRDefault="0032493E">
      <w:pPr>
        <w:spacing w:line="480" w:lineRule="auto"/>
        <w:ind w:firstLine="720"/>
        <w:jc w:val="both"/>
      </w:pPr>
      <w:r>
        <w:rPr>
          <w:u w:val="single"/>
        </w:rPr>
        <w:t xml:space="preserve">(b)</w:t>
      </w:r>
      <w:r xml:space="preserve">
        <w:t> </w:t>
      </w:r>
      <w:r xml:space="preserve">
        <w:t> </w:t>
      </w:r>
      <w:r>
        <w:t xml:space="preserve">The railroad commission has jurisdiction over brine mining and may issue permits for </w:t>
      </w:r>
      <w:r>
        <w:rPr>
          <w:u w:val="single"/>
        </w:rPr>
        <w:t xml:space="preserve">brine production wells and</w:t>
      </w:r>
      <w:r>
        <w:t xml:space="preserve"> injection wells used for brine mining.</w:t>
      </w:r>
    </w:p>
    <w:p w:rsidR="003F3435" w:rsidRDefault="0032493E">
      <w:pPr>
        <w:spacing w:line="480" w:lineRule="auto"/>
        <w:ind w:firstLine="72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A person may not begin to drill an injection well to be used for brine mining unless that person has a valid permit for the well issued by the railroad commission under this chapter.</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The railroad commission shall adopt rules that are necessary to administer and regulate brine mining </w:t>
      </w:r>
      <w:r>
        <w:rPr>
          <w:u w:val="single"/>
        </w:rPr>
        <w:t xml:space="preserve">and brine production wells</w:t>
      </w:r>
      <w:r>
        <w:t xml:space="preserve">.</w:t>
      </w:r>
    </w:p>
    <w:p w:rsidR="003F3435" w:rsidRDefault="0032493E">
      <w:pPr>
        <w:spacing w:line="480" w:lineRule="auto"/>
        <w:ind w:firstLine="72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For purposes of regulation by the railroad commission, an injection well for brine mining </w:t>
      </w:r>
      <w:r>
        <w:rPr>
          <w:u w:val="single"/>
        </w:rPr>
        <w:t xml:space="preserve">of brine extracted by the solution of a subsurface salt formation</w:t>
      </w:r>
      <w:r>
        <w:t xml:space="preserve"> is designated as a Class III well under the underground injection control program administered by the railroad commission.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purposes of regulation by the railroad commission, a Class V brine injection well is designated as a Class V well under the underground injection control program administered by the railroad commission.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rules or regulations adopted to govern Class V brine injection wells under the federal Safe Drinking Water Act (42 U.S.C. Section 300f et seq.) or another federal statute allow this state to seek primary enforcement authority under the underground injection control program,</w:t>
      </w:r>
      <w:r>
        <w:rPr>
          <w:u w:val="single"/>
        </w:rPr>
        <w:t xml:space="preserve"> </w:t>
      </w:r>
      <w:r>
        <w:rPr>
          <w:u w:val="single"/>
        </w:rPr>
        <w:t xml:space="preserve"> </w:t>
      </w:r>
      <w:r>
        <w:rPr>
          <w:u w:val="single"/>
        </w:rPr>
        <w:t xml:space="preserve">the railroad commission shall seek primacy to administer and enforce the program for Class V brine injection wells in this state.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On delegation to the railroad commission of primary enforcement authority in this state over Class V brine injection wells, a person may not begin to drill an injection well to inject brine into the same formation from which it was withdrawn after extraction of halogens or salt from halogens unless that person has a valid permit for the well issued by the railroad commission under this chapter.</w:t>
      </w:r>
    </w:p>
    <w:p w:rsidR="003F3435" w:rsidRDefault="0032493E">
      <w:pPr>
        <w:spacing w:line="480" w:lineRule="auto"/>
        <w:ind w:firstLine="720"/>
        <w:jc w:val="both"/>
      </w:pPr>
      <w:r>
        <w:t xml:space="preserve">[</w:t>
      </w:r>
      <w:r>
        <w:rPr>
          <w:strike/>
        </w:rPr>
        <w:t xml:space="preserve">(e)</w:t>
      </w:r>
      <w:r xml:space="preserve">
        <w:rPr>
          <w:strike/>
        </w:rPr>
        <w:t> </w:t>
      </w:r>
      <w:r xml:space="preserve">
        <w:rPr>
          <w:strike/>
        </w:rPr>
        <w:t> </w:t>
      </w:r>
      <w:r>
        <w:rPr>
          <w:strike/>
        </w:rPr>
        <w:t xml:space="preserve">This section takes effect September 1, 1985.</w:t>
      </w:r>
    </w:p>
    <w:p w:rsidR="003F3435" w:rsidRDefault="0032493E">
      <w:pPr>
        <w:spacing w:line="480" w:lineRule="auto"/>
        <w:ind w:firstLine="720"/>
        <w:jc w:val="both"/>
      </w:pPr>
      <w:r>
        <w:t xml:space="preserve">[</w:t>
      </w:r>
      <w:r>
        <w:rPr>
          <w:strike/>
        </w:rPr>
        <w:t xml:space="preserve">(f)</w:t>
      </w:r>
      <w:r xml:space="preserve">
        <w:rPr>
          <w:strike/>
        </w:rPr>
        <w:t> </w:t>
      </w:r>
      <w:r xml:space="preserve">
        <w:rPr>
          <w:strike/>
        </w:rPr>
        <w:t> </w:t>
      </w:r>
      <w:r>
        <w:rPr>
          <w:strike/>
        </w:rPr>
        <w:t xml:space="preserve">This section does not invalidate any permit for an injection well used for brine mining that was issued by the Texas Water Commission before the effective date of this section.</w:t>
      </w:r>
      <w:r xml:space="preserve">
        <w:rPr>
          <w:strike/>
        </w:rPr>
        <w:t> </w:t>
      </w:r>
      <w:r xml:space="preserve">
        <w:rPr>
          <w:strike/>
        </w:rPr>
        <w:t> </w:t>
      </w:r>
      <w:r>
        <w:rPr>
          <w:strike/>
        </w:rPr>
        <w:t xml:space="preserve">Within 90 days after the effective date of this section, the Railroad Commission of Texas shall issue a substitute permit under the name and authority of the railroad commission to each person who on the effective date of this section holds a valid permit issued by the Texas Water Commission for an injection well used for brine mining.</w:t>
      </w:r>
    </w:p>
    <w:p w:rsidR="003F3435" w:rsidRDefault="0032493E">
      <w:pPr>
        <w:spacing w:line="480" w:lineRule="auto"/>
        <w:ind w:firstLine="720"/>
        <w:jc w:val="both"/>
      </w:pPr>
      <w:r>
        <w:t xml:space="preserve">[</w:t>
      </w:r>
      <w:r>
        <w:rPr>
          <w:strike/>
        </w:rPr>
        <w:t xml:space="preserve">(g)</w:t>
      </w:r>
      <w:r xml:space="preserve">
        <w:rPr>
          <w:strike/>
        </w:rPr>
        <w:t> </w:t>
      </w:r>
      <w:r xml:space="preserve">
        <w:rPr>
          <w:strike/>
        </w:rPr>
        <w:t> </w:t>
      </w:r>
      <w:r>
        <w:rPr>
          <w:strike/>
        </w:rPr>
        <w:t xml:space="preserve">Application for injection well permits covering brine mining submitted to the Texas Water Commission before the effective date of this section for which permits have not been issued by the commission shall be transmitted to the railroad commission.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27.036, Water Code, as added by Chapter 795, Acts of the 69th Legislature, Regular Session, 1985,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