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88R10891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1216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a license to carry a handgun to certain active and retired judicial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411.201(a)(1) and (3), Government Code, are amended to read as follows:</w:t>
      </w:r>
    </w:p>
    <w:p w:rsidR="003F3435" w:rsidRDefault="0032493E">
      <w:pPr>
        <w:spacing w:line="480" w:lineRule="auto"/>
        <w:ind w:firstLine="1440"/>
        <w:jc w:val="both"/>
      </w:pPr>
      <w:r>
        <w:t xml:space="preserve">(1)</w:t>
      </w:r>
      <w:r xml:space="preserve">
        <w:t> </w:t>
      </w:r>
      <w:r xml:space="preserve">
        <w:t> </w:t>
      </w:r>
      <w:r>
        <w:t xml:space="preserve">"Active judicial officer" means:</w:t>
      </w:r>
    </w:p>
    <w:p w:rsidR="003F3435" w:rsidRDefault="0032493E">
      <w:pPr>
        <w:spacing w:line="480" w:lineRule="auto"/>
        <w:ind w:firstLine="2160"/>
        <w:jc w:val="both"/>
      </w:pPr>
      <w:r>
        <w:t xml:space="preserve">(A)</w:t>
      </w:r>
      <w:r xml:space="preserve">
        <w:t> </w:t>
      </w:r>
      <w:r xml:space="preserve">
        <w:t> </w:t>
      </w:r>
      <w:r>
        <w:t xml:space="preserve">a person serving as a judge or justice of the supreme court, the court of criminal appeals, a court of appeals, a district court, a criminal district court, a constitutional county court, a statutory county court, </w:t>
      </w:r>
      <w:r>
        <w:rPr>
          <w:u w:val="single"/>
        </w:rPr>
        <w:t xml:space="preserve">a statutory probate court,</w:t>
      </w:r>
      <w:r>
        <w:t xml:space="preserve"> </w:t>
      </w:r>
      <w:r>
        <w:t xml:space="preserve">a justice court, or a municipal court;</w:t>
      </w:r>
    </w:p>
    <w:p w:rsidR="003F3435" w:rsidRDefault="0032493E">
      <w:pPr>
        <w:spacing w:line="480" w:lineRule="auto"/>
        <w:ind w:firstLine="2160"/>
        <w:jc w:val="both"/>
      </w:pPr>
      <w:r>
        <w:t xml:space="preserve">(B)</w:t>
      </w:r>
      <w:r xml:space="preserve">
        <w:t> </w:t>
      </w:r>
      <w:r xml:space="preserve">
        <w:t> </w:t>
      </w:r>
      <w:r>
        <w:t xml:space="preserve">a federal judge who is a resident of this state; or</w:t>
      </w:r>
    </w:p>
    <w:p w:rsidR="003F3435" w:rsidRDefault="0032493E">
      <w:pPr>
        <w:spacing w:line="480" w:lineRule="auto"/>
        <w:ind w:firstLine="2160"/>
        <w:jc w:val="both"/>
      </w:pPr>
      <w:r>
        <w:t xml:space="preserve">(C)</w:t>
      </w:r>
      <w:r xml:space="preserve">
        <w:t> </w:t>
      </w:r>
      <w:r xml:space="preserve">
        <w:t> </w:t>
      </w:r>
      <w:r>
        <w:t xml:space="preserve">a person appointed and serving as an associate judge under Chapter 201, Family Code.</w:t>
      </w:r>
    </w:p>
    <w:p w:rsidR="003F3435" w:rsidRDefault="0032493E">
      <w:pPr>
        <w:spacing w:line="480" w:lineRule="auto"/>
        <w:ind w:firstLine="1440"/>
        <w:jc w:val="both"/>
      </w:pPr>
      <w:r>
        <w:t xml:space="preserve">(3)</w:t>
      </w:r>
      <w:r xml:space="preserve">
        <w:t> </w:t>
      </w:r>
      <w:r xml:space="preserve">
        <w:t> </w:t>
      </w:r>
      <w:r>
        <w:t xml:space="preserve">"Retired judicial officer" means:</w:t>
      </w:r>
    </w:p>
    <w:p w:rsidR="003F3435" w:rsidRDefault="0032493E">
      <w:pPr>
        <w:spacing w:line="480" w:lineRule="auto"/>
        <w:ind w:firstLine="2160"/>
        <w:jc w:val="both"/>
      </w:pPr>
      <w:r>
        <w:t xml:space="preserve">(A)</w:t>
      </w:r>
      <w:r xml:space="preserve">
        <w:t> </w:t>
      </w:r>
      <w:r xml:space="preserve">
        <w:t> </w:t>
      </w:r>
      <w:r>
        <w:t xml:space="preserve">a visiting judge appointed </w:t>
      </w:r>
      <w:r>
        <w:rPr>
          <w:u w:val="single"/>
        </w:rPr>
        <w:t xml:space="preserve">to serve as the judge of a constitutional county court, a statutory county court, or a statutory probate court</w:t>
      </w:r>
      <w:r>
        <w:t xml:space="preserve"> [</w:t>
      </w:r>
      <w:r>
        <w:rPr>
          <w:strike/>
        </w:rPr>
        <w:t xml:space="preserve">under Section 26.023 or 26.024</w:t>
      </w:r>
      <w:r>
        <w:t xml:space="preserve">];</w:t>
      </w:r>
    </w:p>
    <w:p w:rsidR="003F3435" w:rsidRDefault="0032493E">
      <w:pPr>
        <w:spacing w:line="480" w:lineRule="auto"/>
        <w:ind w:firstLine="2160"/>
        <w:jc w:val="both"/>
      </w:pPr>
      <w:r>
        <w:t xml:space="preserve">(B)</w:t>
      </w:r>
      <w:r xml:space="preserve">
        <w:t> </w:t>
      </w:r>
      <w:r xml:space="preserve">
        <w:t> </w:t>
      </w:r>
      <w:r>
        <w:t xml:space="preserve">a senior judge designated under Section 75.001 or a judicial officer as designated or defined by Section 75.001, 831.001, or 836.001; or</w:t>
      </w:r>
    </w:p>
    <w:p w:rsidR="003F3435" w:rsidRDefault="0032493E">
      <w:pPr>
        <w:spacing w:line="480" w:lineRule="auto"/>
        <w:ind w:firstLine="2160"/>
        <w:jc w:val="both"/>
      </w:pPr>
      <w:r>
        <w:t xml:space="preserve">(C)</w:t>
      </w:r>
      <w:r xml:space="preserve">
        <w:t> </w:t>
      </w:r>
      <w:r xml:space="preserve">
        <w:t> </w:t>
      </w:r>
      <w:r>
        <w:t xml:space="preserve">a retired federal judge who is a resident of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