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1242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training for employees and operators of certain child-care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42.0421, Human Resources Code, is amended by adding Subsection (g-1)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(g), a person who is the director of a day-care center may provide training under this section regardless of whether the commission imposed an administrative penalty under Section 42.078 against the day-care center if the person was not the director of the day-care center at the time the commission imposed the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1242 passed the Senate on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30, Nays</w:t>
      </w:r>
      <w:r xml:space="preserve">
        <w:t> </w:t>
      </w:r>
      <w:r>
        <w:t xml:space="preserve">1.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1242 passed the House on May</w:t>
      </w:r>
      <w:r xml:space="preserve">
        <w:t> </w:t>
      </w:r>
      <w:r>
        <w:t xml:space="preserve">24,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122, Nays</w:t>
      </w:r>
      <w:r xml:space="preserve">
        <w:t> </w:t>
      </w:r>
      <w:r>
        <w:t xml:space="preserve">16, one</w:t>
      </w:r>
      <w:r xml:space="preserve">
        <w:t> </w:t>
      </w:r>
      <w:r>
        <w:t xml:space="preserve">present</w:t>
      </w:r>
      <w:r xml:space="preserve">
        <w:t> </w:t>
      </w:r>
      <w:r>
        <w:t xml:space="preserve">not</w:t>
      </w:r>
      <w:r xml:space="preserve">
        <w:t> </w:t>
      </w:r>
      <w:r>
        <w:t xml:space="preserve">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