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1258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retired firefighters, police officers, and emergency medical services providers to purchase continued health benefits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