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1260</w:t>
      </w:r>
    </w:p>
    <w:p w:rsidR="003F3435" w:rsidRDefault="0032493E">
      <w:pPr>
        <w:ind w:firstLine="720"/>
        <w:jc w:val="both"/>
      </w:pPr>
      <w:r>
        <w:t xml:space="preserve">(Romero, Jr., 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the People's Republic of China;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