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88R10365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insurance deductibles for property insurance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27.02(c),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sells goods or services commits an offense if the person:</w:t>
      </w:r>
    </w:p>
    <w:p w:rsidR="003F3435" w:rsidRDefault="0032493E">
      <w:pPr>
        <w:spacing w:line="480" w:lineRule="auto"/>
        <w:ind w:firstLine="1440"/>
        <w:jc w:val="both"/>
      </w:pPr>
      <w:r>
        <w:t xml:space="preserve">(1)</w:t>
      </w:r>
      <w:r xml:space="preserve">
        <w:t> </w:t>
      </w:r>
      <w:r xml:space="preserve">
        <w:t> </w:t>
      </w:r>
      <w:r>
        <w:t xml:space="preserve">advertises or promises to provide a good or service to an insured under a property insurance policy in a transaction in which:</w:t>
      </w:r>
    </w:p>
    <w:p w:rsidR="003F3435" w:rsidRDefault="0032493E">
      <w:pPr>
        <w:spacing w:line="480" w:lineRule="auto"/>
        <w:ind w:firstLine="2160"/>
        <w:jc w:val="both"/>
      </w:pPr>
      <w:r>
        <w:t xml:space="preserve">(A)</w:t>
      </w:r>
      <w:r xml:space="preserve">
        <w:t> </w:t>
      </w:r>
      <w:r xml:space="preserve">
        <w:t> </w:t>
      </w:r>
      <w:r>
        <w:t xml:space="preserve">the good or service will be paid for by the insured from the proceeds of a property insurance claim; and</w:t>
      </w:r>
    </w:p>
    <w:p w:rsidR="003F3435" w:rsidRDefault="0032493E">
      <w:pPr>
        <w:spacing w:line="480" w:lineRule="auto"/>
        <w:ind w:firstLine="2160"/>
        <w:jc w:val="both"/>
      </w:pPr>
      <w:r>
        <w:t xml:space="preserve">(B)</w:t>
      </w:r>
      <w:r xml:space="preserve">
        <w:t> </w:t>
      </w:r>
      <w:r xml:space="preserve">
        <w:t> </w:t>
      </w:r>
      <w:r>
        <w:t xml:space="preserve">the person selling the good or service will[</w:t>
      </w:r>
      <w:r>
        <w:rPr>
          <w:strike/>
        </w:rPr>
        <w:t xml:space="preserve">, without the insurer's consent</w:t>
      </w:r>
      <w:r>
        <w:t xml:space="preserve">]:</w:t>
      </w:r>
    </w:p>
    <w:p w:rsidR="003F3435" w:rsidRDefault="0032493E">
      <w:pPr>
        <w:spacing w:line="480" w:lineRule="auto"/>
        <w:ind w:firstLine="2880"/>
        <w:jc w:val="both"/>
      </w:pPr>
      <w:r>
        <w:t xml:space="preserve">(i)</w:t>
      </w:r>
      <w:r xml:space="preserve">
        <w:t> </w:t>
      </w:r>
      <w:r xml:space="preserve">
        <w:t> </w:t>
      </w:r>
      <w:r>
        <w:t xml:space="preserve">pay, waive, absorb, or otherwise decline to charge or collect the amount of the insured's deductible;</w:t>
      </w:r>
    </w:p>
    <w:p w:rsidR="003F3435" w:rsidRDefault="0032493E">
      <w:pPr>
        <w:spacing w:line="480" w:lineRule="auto"/>
        <w:ind w:firstLine="2880"/>
        <w:jc w:val="both"/>
      </w:pPr>
      <w:r>
        <w:t xml:space="preserve">(ii)</w:t>
      </w:r>
      <w:r xml:space="preserve">
        <w:t> </w:t>
      </w:r>
      <w:r xml:space="preserve">
        <w:t> </w:t>
      </w:r>
      <w:r>
        <w:t xml:space="preserve">provide a rebate or credit in connection with the sale of the good or service that will offset all or part of the amount paid by the insured as a deductible; or</w:t>
      </w:r>
    </w:p>
    <w:p w:rsidR="003F3435" w:rsidRDefault="0032493E">
      <w:pPr>
        <w:spacing w:line="480" w:lineRule="auto"/>
        <w:ind w:firstLine="2880"/>
        <w:jc w:val="both"/>
      </w:pPr>
      <w:r>
        <w:t xml:space="preserve">(iii)</w:t>
      </w:r>
      <w:r xml:space="preserve">
        <w:t> </w:t>
      </w:r>
      <w:r xml:space="preserve">
        <w:t> </w:t>
      </w:r>
      <w:r>
        <w:t xml:space="preserve">in any other manner assist the insured in avoiding monetary payment of the required insurance deductible; or</w:t>
      </w:r>
    </w:p>
    <w:p w:rsidR="003F3435" w:rsidRDefault="0032493E">
      <w:pPr>
        <w:spacing w:line="480" w:lineRule="auto"/>
        <w:ind w:firstLine="1440"/>
        <w:jc w:val="both"/>
      </w:pPr>
      <w:r>
        <w:t xml:space="preserve">(2)</w:t>
      </w:r>
      <w:r xml:space="preserve">
        <w:t> </w:t>
      </w:r>
      <w:r xml:space="preserve">
        <w:t> </w:t>
      </w:r>
      <w:r>
        <w:t xml:space="preserve">provides a good or service to an insured under a property insurance policy knowing that the insured will pay for the good or service with the proceeds of a claim under the policy and[</w:t>
      </w:r>
      <w:r>
        <w:rPr>
          <w:strike/>
        </w:rPr>
        <w:t xml:space="preserve">, without the insurer's consent</w:t>
      </w:r>
      <w:r>
        <w:t xml:space="preserve">]:</w:t>
      </w:r>
    </w:p>
    <w:p w:rsidR="003F3435" w:rsidRDefault="0032493E">
      <w:pPr>
        <w:spacing w:line="480" w:lineRule="auto"/>
        <w:ind w:firstLine="2160"/>
        <w:jc w:val="both"/>
      </w:pPr>
      <w:r>
        <w:t xml:space="preserve">(A)</w:t>
      </w:r>
      <w:r xml:space="preserve">
        <w:t> </w:t>
      </w:r>
      <w:r xml:space="preserve">
        <w:t> </w:t>
      </w:r>
      <w:r>
        <w:t xml:space="preserve">pays, waives, absorbs, or otherwise declines to charge or collect the amount of the insured's deductible;</w:t>
      </w:r>
    </w:p>
    <w:p w:rsidR="003F3435" w:rsidRDefault="0032493E">
      <w:pPr>
        <w:spacing w:line="480" w:lineRule="auto"/>
        <w:ind w:firstLine="2160"/>
        <w:jc w:val="both"/>
      </w:pPr>
      <w:r>
        <w:t xml:space="preserve">(B)</w:t>
      </w:r>
      <w:r xml:space="preserve">
        <w:t> </w:t>
      </w:r>
      <w:r xml:space="preserve">
        <w:t> </w:t>
      </w:r>
      <w:r>
        <w:t xml:space="preserve">provides a rebate or credit in connection with the sale of the good or service that offsets all or part of the amount paid by the insured as a deductible; or</w:t>
      </w:r>
    </w:p>
    <w:p w:rsidR="003F3435" w:rsidRDefault="0032493E">
      <w:pPr>
        <w:spacing w:line="480" w:lineRule="auto"/>
        <w:ind w:firstLine="2160"/>
        <w:jc w:val="both"/>
      </w:pPr>
      <w:r>
        <w:t xml:space="preserve">(C)</w:t>
      </w:r>
      <w:r xml:space="preserve">
        <w:t> </w:t>
      </w:r>
      <w:r xml:space="preserve">
        <w:t> </w:t>
      </w:r>
      <w:r>
        <w:t xml:space="preserve">in any other manner assists the insured in avoiding monetary payment of the required insurance deductible.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707.004, Insurance Code, is amended to read as follows:</w:t>
      </w:r>
    </w:p>
    <w:p w:rsidR="003F3435" w:rsidRDefault="0032493E">
      <w:pPr>
        <w:spacing w:line="480" w:lineRule="auto"/>
        <w:ind w:firstLine="720"/>
        <w:jc w:val="both"/>
      </w:pPr>
      <w:r>
        <w:t xml:space="preserve">Sec.</w:t>
      </w:r>
      <w:r xml:space="preserve">
        <w:t> </w:t>
      </w:r>
      <w:r>
        <w:t xml:space="preserve">707.004.</w:t>
      </w:r>
      <w:r xml:space="preserve">
        <w:t> </w:t>
      </w:r>
      <w:r xml:space="preserve">
        <w:t> </w:t>
      </w:r>
      <w:r>
        <w:t xml:space="preserve">[</w:t>
      </w:r>
      <w:r>
        <w:rPr>
          <w:strike/>
        </w:rPr>
        <w:t xml:space="preserve">REASONABLE PROOF OF</w:t>
      </w:r>
      <w:r>
        <w:t xml:space="preserve">] PAYMENT </w:t>
      </w:r>
      <w:r>
        <w:rPr>
          <w:u w:val="single"/>
        </w:rPr>
        <w:t xml:space="preserve">OF DEDUCTIBLE</w:t>
      </w:r>
      <w:r>
        <w:t xml:space="preserve">.  </w:t>
      </w:r>
      <w:r>
        <w:rPr>
          <w:u w:val="single"/>
        </w:rPr>
        <w:t xml:space="preserve">(a)</w:t>
      </w:r>
      <w:r>
        <w:t xml:space="preserve">  An insurer that issues a property insurance policy with replacement cost coverage </w:t>
      </w:r>
      <w:r>
        <w:rPr>
          <w:u w:val="single"/>
        </w:rPr>
        <w:t xml:space="preserve">shall</w:t>
      </w:r>
      <w:r>
        <w:t xml:space="preserve"> [</w:t>
      </w:r>
      <w:r>
        <w:rPr>
          <w:strike/>
        </w:rPr>
        <w:t xml:space="preserve">may</w:t>
      </w:r>
      <w:r>
        <w:t xml:space="preserve">] refuse to pay a claim for withheld recoverable depreciation or a replacement cost holdback under the policy until the insurer receives reasonable proof of payment by the policyholder of any deductible applicable to the claim.  Reasonable proof of payment includes a canceled check, money order receipt, credit card statement, or copy of an executed installment plan contract or other financing arrangement that requires full payment of the deductible over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waiving a deductible owed by a policyholder under a property insurance policy for any reason may not require as a condition the policyholder's use of the insurer's preferred or recommended contractor for the claim subject to the deductible.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707.004, Insurance Code, as amended by this Act, applies only to an insurance policy delivered, issued for delivery, or renewed on or after the effective date of this Act.  A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