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1286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prompt payment deadlines for health benefit plan  claims affected by a catastrophic event.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843.337, Insurance Code, is amended by amending Subsections (b) and (c) and adding Subsection (c-1) to read as follows:</w:t>
      </w:r>
    </w:p>
    <w:p w:rsidR="003F3435" w:rsidRDefault="0032493E">
      <w:pPr>
        <w:spacing w:line="480" w:lineRule="auto"/>
        <w:ind w:firstLine="720"/>
        <w:jc w:val="both"/>
      </w:pPr>
      <w:r>
        <w:t xml:space="preserve">(b)</w:t>
      </w:r>
      <w:r xml:space="preserve">
        <w:t> </w:t>
      </w:r>
      <w:r xml:space="preserve">
        <w:t> </w:t>
      </w:r>
      <w:r>
        <w:t xml:space="preserve">If a physician or provider fails to submit a claim in compliance with this section, the physician or provider forfeits the right to payment [</w:t>
      </w:r>
      <w:r>
        <w:rPr>
          <w:strike/>
        </w:rPr>
        <w:t xml:space="preserve">unless the failure to submit the claim in compliance with this section is a result of a catastrophic event that substantially interferes with the normal business operations of the physician or provider</w:t>
      </w:r>
      <w:r>
        <w:t xml:space="preserve">].</w:t>
      </w:r>
    </w:p>
    <w:p w:rsidR="003F3435" w:rsidRDefault="0032493E">
      <w:pPr>
        <w:spacing w:line="480" w:lineRule="auto"/>
        <w:ind w:firstLine="720"/>
        <w:jc w:val="both"/>
      </w:pPr>
      <w:r>
        <w:t xml:space="preserve">(c)</w:t>
      </w:r>
      <w:r xml:space="preserve">
        <w:t> </w:t>
      </w:r>
      <w:r xml:space="preserve">
        <w:t> </w:t>
      </w:r>
      <w:r>
        <w:t xml:space="preserve">The period for submitting a claim under this section may be extended by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contract</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notice published by the commissioner allowing an extension of prompt payment deadlines to a later date chosen by the commissioner due to a catastrophic event;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department's approval of a physician's or provider's request for an extension due to a catastrophic event that substantially interferes with the normal business operations of the physician or provider.</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commissioner may adopt rules to implement Subsection (c), including rules establishing requirements for a request made under Subsection (c)(3)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843.342(h), Insurance Code, is amended to read as follows:</w:t>
      </w:r>
    </w:p>
    <w:p w:rsidR="003F3435" w:rsidRDefault="0032493E">
      <w:pPr>
        <w:spacing w:line="480" w:lineRule="auto"/>
        <w:ind w:firstLine="720"/>
        <w:jc w:val="both"/>
      </w:pPr>
      <w:r>
        <w:t xml:space="preserve">(h)</w:t>
      </w:r>
      <w:r xml:space="preserve">
        <w:t> </w:t>
      </w:r>
      <w:r xml:space="preserve">
        <w:t> </w:t>
      </w:r>
      <w:r>
        <w:t xml:space="preserve">A health maintenance organization is not liable for a penalty under this section:</w:t>
      </w:r>
    </w:p>
    <w:p w:rsidR="003F3435" w:rsidRDefault="0032493E">
      <w:pPr>
        <w:spacing w:line="480" w:lineRule="auto"/>
        <w:ind w:firstLine="1440"/>
        <w:jc w:val="both"/>
      </w:pPr>
      <w:r>
        <w:t xml:space="preserve">(1)</w:t>
      </w:r>
      <w:r xml:space="preserve">
        <w:t> </w:t>
      </w:r>
      <w:r xml:space="preserve">
        <w:t> </w:t>
      </w:r>
      <w:r>
        <w:t xml:space="preserve">if the failure to pay the claim in accordance with this subchapter is a result of a catastrophic event </w:t>
      </w:r>
      <w:r>
        <w:rPr>
          <w:u w:val="single"/>
        </w:rPr>
        <w:t xml:space="preserve">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commissioner published a notice allowing an extension of the applicable prompt payment deadlines due to the catastrophic event;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department approved the health maintenance organization's request for an extension due to the substantial interference of the catastrophic event</w:t>
      </w:r>
      <w:r>
        <w:t xml:space="preserve"> [</w:t>
      </w:r>
      <w:r>
        <w:rPr>
          <w:strike/>
        </w:rPr>
        <w:t xml:space="preserve">that substantially interferes</w:t>
      </w:r>
      <w:r>
        <w:t xml:space="preserve">] with the normal business operations of the health maintenance organization; or</w:t>
      </w:r>
    </w:p>
    <w:p w:rsidR="003F3435" w:rsidRDefault="0032493E">
      <w:pPr>
        <w:spacing w:line="480" w:lineRule="auto"/>
        <w:ind w:firstLine="1440"/>
        <w:jc w:val="both"/>
      </w:pPr>
      <w:r>
        <w:t xml:space="preserve">(2)</w:t>
      </w:r>
      <w:r xml:space="preserve">
        <w:t> </w:t>
      </w:r>
      <w:r xml:space="preserve">
        <w:t> </w:t>
      </w:r>
      <w:r>
        <w:t xml:space="preserve">if the claim was paid in accordance with this subchapter, but for less than the contracted rate, and:</w:t>
      </w:r>
    </w:p>
    <w:p w:rsidR="003F3435" w:rsidRDefault="0032493E">
      <w:pPr>
        <w:spacing w:line="480" w:lineRule="auto"/>
        <w:ind w:firstLine="2160"/>
        <w:jc w:val="both"/>
      </w:pPr>
      <w:r>
        <w:t xml:space="preserve">(A)</w:t>
      </w:r>
      <w:r xml:space="preserve">
        <w:t> </w:t>
      </w:r>
      <w:r xml:space="preserve">
        <w:t> </w:t>
      </w:r>
      <w:r>
        <w:t xml:space="preserve">the physician or provider notifies the health maintenance organization of the underpayment after the 270th day after the date the underpayment was received; and</w:t>
      </w:r>
    </w:p>
    <w:p w:rsidR="003F3435" w:rsidRDefault="0032493E">
      <w:pPr>
        <w:spacing w:line="480" w:lineRule="auto"/>
        <w:ind w:firstLine="2160"/>
        <w:jc w:val="both"/>
      </w:pPr>
      <w:r>
        <w:t xml:space="preserve">(B)</w:t>
      </w:r>
      <w:r xml:space="preserve">
        <w:t> </w:t>
      </w:r>
      <w:r xml:space="preserve">
        <w:t> </w:t>
      </w:r>
      <w:r>
        <w:t xml:space="preserve">the health maintenance organization pays the balance of the claim on or before the 30th day after the date the health maintenance organization receives the notice.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1301.102, Insurance Code, is amended by amending Subsections (d) and (e) and adding Subsection (e-1) to read as follows:</w:t>
      </w:r>
    </w:p>
    <w:p w:rsidR="003F3435" w:rsidRDefault="0032493E">
      <w:pPr>
        <w:spacing w:line="480" w:lineRule="auto"/>
        <w:ind w:firstLine="720"/>
        <w:jc w:val="both"/>
      </w:pPr>
      <w:r>
        <w:t xml:space="preserve">(d)</w:t>
      </w:r>
      <w:r xml:space="preserve">
        <w:t> </w:t>
      </w:r>
      <w:r xml:space="preserve">
        <w:t> </w:t>
      </w:r>
      <w:r>
        <w:t xml:space="preserve">If a physician or health care provider fails to submit a claim in compliance with this section, the physician or provider forfeits the right to payment [</w:t>
      </w:r>
      <w:r>
        <w:rPr>
          <w:strike/>
        </w:rPr>
        <w:t xml:space="preserve">unless the failure to submit the claim in compliance with this section is a result of a catastrophic event that substantially interferes with the normal business operations of the physician or provider</w:t>
      </w:r>
      <w:r>
        <w:t xml:space="preserve">].</w:t>
      </w:r>
    </w:p>
    <w:p w:rsidR="003F3435" w:rsidRDefault="0032493E">
      <w:pPr>
        <w:spacing w:line="480" w:lineRule="auto"/>
        <w:ind w:firstLine="720"/>
        <w:jc w:val="both"/>
      </w:pPr>
      <w:r>
        <w:t xml:space="preserve">(e)</w:t>
      </w:r>
      <w:r xml:space="preserve">
        <w:t> </w:t>
      </w:r>
      <w:r xml:space="preserve">
        <w:t> </w:t>
      </w:r>
      <w:r>
        <w:t xml:space="preserve">The period for submitting a claim under this section may be extended by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contract</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notice published by the commissioner allowing an extension of prompt payment deadlines to a later date chosen by the commissioner due to a catastrophic event;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department's approval of a physician's or health care provider's request for an extension due to a catastrophic event that substantially interferes with the normal business operations of the physician or provider</w:t>
      </w:r>
      <w:r>
        <w:t xml:space="preserv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The commissioner may adopt rules to implement Subsection (e), including rules establishing requirements for a request made under Subsection (e)(3).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1301.137(h), Insurance Code, is amended to read as follows:</w:t>
      </w:r>
    </w:p>
    <w:p w:rsidR="003F3435" w:rsidRDefault="0032493E">
      <w:pPr>
        <w:spacing w:line="480" w:lineRule="auto"/>
        <w:ind w:firstLine="720"/>
        <w:jc w:val="both"/>
      </w:pPr>
      <w:r>
        <w:t xml:space="preserve">(h)</w:t>
      </w:r>
      <w:r xml:space="preserve">
        <w:t> </w:t>
      </w:r>
      <w:r xml:space="preserve">
        <w:t> </w:t>
      </w:r>
      <w:r>
        <w:t xml:space="preserve">An insurer is not liable for a penalty under this section:</w:t>
      </w:r>
    </w:p>
    <w:p w:rsidR="003F3435" w:rsidRDefault="0032493E">
      <w:pPr>
        <w:spacing w:line="480" w:lineRule="auto"/>
        <w:ind w:firstLine="1440"/>
        <w:jc w:val="both"/>
      </w:pPr>
      <w:r>
        <w:t xml:space="preserve">(1)</w:t>
      </w:r>
      <w:r xml:space="preserve">
        <w:t> </w:t>
      </w:r>
      <w:r xml:space="preserve">
        <w:t> </w:t>
      </w:r>
      <w:r>
        <w:t xml:space="preserve">if the failure to pay the claim in accordance with Subchapter C is a result of a catastrophic event </w:t>
      </w:r>
      <w:r>
        <w:rPr>
          <w:u w:val="single"/>
        </w:rPr>
        <w:t xml:space="preserve">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commissioner published a notice allowing an extension of the applicable prompt payment deadlines due to the catastrophic event;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department approved the insurer's request for an extension due to the substantial interference of the catastrophic event</w:t>
      </w:r>
      <w:r>
        <w:t xml:space="preserve"> [</w:t>
      </w:r>
      <w:r>
        <w:rPr>
          <w:strike/>
        </w:rPr>
        <w:t xml:space="preserve">that substantially interferes</w:t>
      </w:r>
      <w:r>
        <w:t xml:space="preserve">] with the normal business operations of the insurer; or</w:t>
      </w:r>
    </w:p>
    <w:p w:rsidR="003F3435" w:rsidRDefault="0032493E">
      <w:pPr>
        <w:spacing w:line="480" w:lineRule="auto"/>
        <w:ind w:firstLine="1440"/>
        <w:jc w:val="both"/>
      </w:pPr>
      <w:r>
        <w:t xml:space="preserve">(2)</w:t>
      </w:r>
      <w:r xml:space="preserve">
        <w:t> </w:t>
      </w:r>
      <w:r xml:space="preserve">
        <w:t> </w:t>
      </w:r>
      <w:r>
        <w:t xml:space="preserve">if the claim was paid in accordance with Subchapter C, but for less than the contracted rate, and:</w:t>
      </w:r>
    </w:p>
    <w:p w:rsidR="003F3435" w:rsidRDefault="0032493E">
      <w:pPr>
        <w:spacing w:line="480" w:lineRule="auto"/>
        <w:ind w:firstLine="2160"/>
        <w:jc w:val="both"/>
      </w:pPr>
      <w:r>
        <w:t xml:space="preserve">(A)</w:t>
      </w:r>
      <w:r xml:space="preserve">
        <w:t> </w:t>
      </w:r>
      <w:r xml:space="preserve">
        <w:t> </w:t>
      </w:r>
      <w:r>
        <w:t xml:space="preserve">the preferred provider notifies the insurer of the underpayment after the 270th day after the date the underpayment was received; and</w:t>
      </w:r>
    </w:p>
    <w:p w:rsidR="003F3435" w:rsidRDefault="0032493E">
      <w:pPr>
        <w:spacing w:line="480" w:lineRule="auto"/>
        <w:ind w:firstLine="2160"/>
        <w:jc w:val="both"/>
      </w:pPr>
      <w:r>
        <w:t xml:space="preserve">(B)</w:t>
      </w:r>
      <w:r xml:space="preserve">
        <w:t> </w:t>
      </w:r>
      <w:r xml:space="preserve">
        <w:t> </w:t>
      </w:r>
      <w:r>
        <w:t xml:space="preserve">the insurer pays the balance of the claim on or before the 30th day after the date the insurer receives the notice.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 claim submitted on or after the effective date of this Act.  A claim submitted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1286 passed the Senate on April</w:t>
      </w:r>
      <w:r xml:space="preserve">
        <w:t> </w:t>
      </w:r>
      <w:r>
        <w:t xml:space="preserve">20,</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1286 passed the House on May</w:t>
      </w:r>
      <w:r xml:space="preserve">
        <w:t> </w:t>
      </w:r>
      <w:r>
        <w:t xml:space="preserve">5,</w:t>
      </w:r>
      <w:r xml:space="preserve">
        <w:t> </w:t>
      </w:r>
      <w:r>
        <w:t xml:space="preserve">2023, by the following vote:</w:t>
      </w:r>
      <w:r xml:space="preserve">
        <w:t> </w:t>
      </w:r>
      <w:r xml:space="preserve">
        <w:t> </w:t>
      </w:r>
      <w:r>
        <w:t xml:space="preserve">Yeas</w:t>
      </w:r>
      <w:r xml:space="preserve">
        <w:t> </w:t>
      </w:r>
      <w:r>
        <w:t xml:space="preserve">142, Nays</w:t>
      </w:r>
      <w:r xml:space="preserve">
        <w:t> </w:t>
      </w:r>
      <w:r>
        <w:t xml:space="preserve">2, three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