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Nichols, 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1344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advertising of certain used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2301, Occupations Code, is amended by adding Section 2301.364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2301.364.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ADVERTISING BY DEALERS OF CERTAIN USED MOTOR VEHICLES.  Notwithstanding any other law, a dealer may advertise for sale a specific used motor vehicle that is not in the possession of the dealer at the time the advertisement is placed if the advertisement: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clearly and conspicuously discloses that the vehicle is not in the possession of the dealer;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states that the motor vehicle may be obtained within a reasonable time from the manufacturer, the distributor, or a manufacturer- or distributor-affiliated financial institution;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the vehicle identification number of the specific motor vehicle, if the price of the vehicle is advertised.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