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88R10601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Parker</w:t>
      </w:r>
      <w:r xml:space="preserve">
        <w:tab wTab="150" tlc="none" cTlc="0"/>
      </w:r>
      <w:r>
        <w:t xml:space="preserve">S.B.</w:t>
      </w:r>
      <w:r xml:space="preserve">
        <w:t> </w:t>
      </w:r>
      <w:r>
        <w:t xml:space="preserve">No.</w:t>
      </w:r>
      <w:r xml:space="preserve">
        <w:t> </w:t>
      </w:r>
      <w:r>
        <w:t xml:space="preserve">1369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training materials for certain transportation network company drivers regarding human trafficking awareness and prevention.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2402, Occupations Code, is amended by adding Section 2402.1075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2402.1075.</w:t>
      </w:r>
      <w:r>
        <w:rPr>
          <w:u w:val="single"/>
        </w:rPr>
        <w:t xml:space="preserve"> </w:t>
      </w:r>
      <w:r>
        <w:rPr>
          <w:u w:val="single"/>
        </w:rPr>
        <w:t xml:space="preserve"> </w:t>
      </w:r>
      <w:r>
        <w:rPr>
          <w:u w:val="single"/>
        </w:rPr>
        <w:t xml:space="preserve">HUMAN TRAFFICKING AWARENESS AND PREVENTION TRAINING MATERIALS REQUIRED.  (a)  A transportation network company shall annually provide to each driver who is authorized to log in to the company's digital network human trafficking awareness and prevention training materials.  The training materials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provided in a digital video format or Internet-based video format;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not less than 15 minutes in duration;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approved by the attorney general;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provided in English and Spanish;</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provided to a new driver before the driver is authorized to provide prearranged rides using the company's digital network;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overview of human trafficking, including a description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experience of human trafficking victims;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how and why human trafficking takes place in the transportation industry;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how human trafficking is defined under state and federal law;</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guidance on how to identify individuals who are most at risk for human trafficking;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information on the difference between labor and sex trafficking as that relates to identification of human trafficking in the transportation industry;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guidance on the role of a driver in reporting and responding to human trafficking;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contact information of appropriate entities for reporting human trafficking,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National Human Trafficking Hotline toll-free telephone number and text line;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appropriate law enforcement agencies;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telephone number designated by the attorney general for reporting suspected human trafficking.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transportation network company shall maintain records necessary to establish that the company has provided the training materials required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