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88R5468 MPF-F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1384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of the child first grant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265, Family Code, is amended by adding Subchapter E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E. CHILD FIRST GRANT PROGRAM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265.201.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OPERATION OF CHILD FIRST GRANT PROGRAM.  (a) </w:t>
      </w:r>
      <w:r>
        <w:rPr>
          <w:u w:val="single"/>
        </w:rPr>
        <w:t xml:space="preserve"> </w:t>
      </w:r>
      <w:r>
        <w:rPr>
          <w:u w:val="single"/>
        </w:rPr>
        <w:t xml:space="preserve">The department shall operate a child first grant program through which the department will award grants to implement, expand, and maintain child first programs in the state.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be considered for a grant under this subchapter, an applicant must, at a minimum: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a nonprofit organization that is exempt from federal income taxation under Section 501(a), Internal Revenue Code of 1986, by being listed as an exempt entity under Section 501(c)(3) of that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demonstrate a commitment to a family-centered, system of care approach to providing comprehensive, coordinated services to children and families;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have experience providing successful early childhood mental health or prevention services for low-income, high-risk families;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have experience in providing home-based services to children and families.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265.202.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CHILD FIRST PROGRAM REQUIREMENTS.  A child first program awarded a grant under this subchapter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based on the program model developed by the Child First National Service Office;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that a team consisting of a master's level licensed mental health or developmental clinician and a bachelor's level care coordinator regularly visit the homes of families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improve child and parent mental health;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promote school readiness;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decrease child abuse and neglect;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improve the immediate and long-term health and well-being of families.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265.203.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CHILD FIRST PROGRAM STANDARDS.  The commissioner, with the assistance of the Child First National Service Office, shall adopt standards for programs awarded grants under this subchapter.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265.204.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 PROGRAM FUNDING.  The department may solicit, contract for, receive, accept, or administer gifts, grants, and donations of money or property from any source for purposes of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