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Alvarado</w:t>
      </w:r>
      <w:r xml:space="preserve">
        <w:tab wTab="150" tlc="none" cTlc="0"/>
      </w:r>
      <w:r>
        <w:t xml:space="preserve">S.B.</w:t>
      </w:r>
      <w:r xml:space="preserve">
        <w:t> </w:t>
      </w:r>
      <w:r>
        <w:t xml:space="preserve">No.</w:t>
      </w:r>
      <w:r xml:space="preserve">
        <w:t> </w:t>
      </w:r>
      <w:r>
        <w:t xml:space="preserve">1399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2023; March</w:t>
      </w:r>
      <w:r xml:space="preserve">
        <w:t> </w:t>
      </w:r>
      <w:r>
        <w:t xml:space="preserve">16,</w:t>
      </w:r>
      <w:r xml:space="preserve">
        <w:t> </w:t>
      </w:r>
      <w:r>
        <w:t xml:space="preserve">2023, read first time and referred to Committee on Natural Resources &amp; Economic Development; April</w:t>
      </w:r>
      <w:r xml:space="preserve">
        <w:t> </w:t>
      </w:r>
      <w:r>
        <w:t xml:space="preserve">20,</w:t>
      </w:r>
      <w:r xml:space="preserve">
        <w:t> </w:t>
      </w:r>
      <w:r>
        <w:t xml:space="preserve">2023, reported adversely, with favorable Committee Substitute by the following vote:</w:t>
      </w:r>
      <w:r>
        <w:t xml:space="preserve"> </w:t>
      </w:r>
      <w:r>
        <w:t xml:space="preserve"> </w:t>
      </w:r>
      <w:r>
        <w:t xml:space="preserve">Yeas 8, Nays 0; April</w:t>
      </w:r>
      <w:r xml:space="preserve">
        <w:t> </w:t>
      </w:r>
      <w:r>
        <w:t xml:space="preserve">20,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1399</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renewal and review of standard permits for certain concrete plants.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(e-1) and amending Subsection (k)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This subsection applies only to a standard permit issued under this section that authorizes the operation of a permanent concrete plant that performs wet batching, dry batching, or central mixing, as defined by the commission.  The commission shall at least once every six years conduct a protectiveness review of the permit regarding the operation of a permanent concrete plant described by this subsection, including by reviewing available background concentrations of air pollutants.  If the commission amends the permit after a protectiveness review, the commission shall allow facilities authorized to emit air contaminants under the permit as it read before the amendment to continue to operate until a date provided by the commission under Subsection (f) that provides facility operators a reasonable amount of time to comply with the amended permit.  Each authorization to use the permit is subject to review at least once every six years to determine whether the authority to operate the facility authorized by the permit should be renewed.</w:t>
      </w:r>
    </w:p>
    <w:p w:rsidR="003F3435" w:rsidRDefault="0032493E">
      <w:pPr>
        <w:spacing w:line="480" w:lineRule="auto"/>
        <w:ind w:firstLine="720"/>
        <w:jc w:val="both"/>
      </w:pPr>
      <w:r>
        <w:t xml:space="preserve">(k)</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t xml:space="preserve">(1)</w:t>
      </w:r>
      <w:r xml:space="preserve">
        <w:t> </w:t>
      </w:r>
      <w:r xml:space="preserve">
        <w:t> </w:t>
      </w:r>
      <w:r>
        <w:t xml:space="preserve">a distance scale;</w:t>
      </w:r>
    </w:p>
    <w:p w:rsidR="003F3435" w:rsidRDefault="0032493E">
      <w:pPr>
        <w:spacing w:line="480" w:lineRule="auto"/>
        <w:ind w:firstLine="1440"/>
        <w:jc w:val="both"/>
      </w:pPr>
      <w:r>
        <w:t xml:space="preserve">(2)</w:t>
      </w:r>
      <w:r xml:space="preserve">
        <w:t> </w:t>
      </w:r>
      <w:r xml:space="preserve">
        <w:t> </w:t>
      </w:r>
      <w:r>
        <w:t xml:space="preserve">a north arrow;</w:t>
      </w:r>
    </w:p>
    <w:p w:rsidR="003F3435" w:rsidRDefault="0032493E">
      <w:pPr>
        <w:spacing w:line="480" w:lineRule="auto"/>
        <w:ind w:firstLine="1440"/>
        <w:jc w:val="both"/>
      </w:pPr>
      <w:r>
        <w:t xml:space="preserve">(3)</w:t>
      </w:r>
      <w:r xml:space="preserve">
        <w:t> </w:t>
      </w:r>
      <w:r xml:space="preserve">
        <w:t> </w:t>
      </w:r>
      <w: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t xml:space="preserve">(4)</w:t>
      </w:r>
      <w:r xml:space="preserve">
        <w:t> </w:t>
      </w:r>
      <w:r xml:space="preserve">
        <w:t> </w:t>
      </w:r>
      <w:r>
        <w:t xml:space="preserve">at least two benchmark locations in the area in which the facility will be located; and</w:t>
      </w:r>
    </w:p>
    <w:p w:rsidR="003F3435" w:rsidRDefault="0032493E">
      <w:pPr>
        <w:spacing w:line="480" w:lineRule="auto"/>
        <w:ind w:firstLine="1440"/>
        <w:jc w:val="both"/>
      </w:pPr>
      <w:r>
        <w:t xml:space="preserve">(5)</w:t>
      </w:r>
      <w:r xml:space="preserve">
        <w:t> </w:t>
      </w:r>
      <w:r xml:space="preserve">
        <w:t> </w:t>
      </w:r>
      <w: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must include a plot plan that meets the requirements of Section 382.05195(k).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at least once every six years conduct a protectiveness review of a standard permit issued under this section, including by reviewing available background concentrations of air pollutants.  If the commission amends the permit after a protectiveness review, the commission shall allow facilities authorized to emit air contaminants under the permit as it read before the amendment to continue to operate until a date provided by the commission that provides facility operators a reasonable amount of time to comply with the amended permit.  Each authorization to use a standard permit issued under this section is subject to review at least once every six years to determine whether the authority to operate the facility authorized by the permit should be renewed.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March 1, 2024, the Texas Commission on Environmental Quality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After the effective date of this Act, notwithstanding the changes in law made by this Act, the Texas Commission on Environmental Quality may allow the continuation of an authorization to use a permit issued before the effective date of this Act until the date the authorization would have been eligible for renewal under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