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fire department to remove certain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545.3051(a), Transportation Code, is amended by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545.3051, Transportation Code, is amended by amending Subsections (b), (d),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authority</w:t>
      </w:r>
      <w:r>
        <w:rPr>
          <w:u w:val="single"/>
        </w:rPr>
        <w:t xml:space="preserve">, a fire department,</w:t>
      </w:r>
      <w:r>
        <w:t xml:space="preserve"> or a law enforcement agency may remove personal property from a roadway or right-of-way if the authority</w:t>
      </w:r>
      <w:r>
        <w:rPr>
          <w:u w:val="single"/>
        </w:rPr>
        <w:t xml:space="preserve">, fire department,</w:t>
      </w:r>
      <w:r>
        <w:t xml:space="preserve"> or law enforcement agency determines that the property blocks the roadway or endangers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owner and any carrier of personal property removed under this section shall reimburse the authority</w:t>
      </w:r>
      <w:r>
        <w:rPr>
          <w:u w:val="single"/>
        </w:rPr>
        <w:t xml:space="preserve">, fire department,</w:t>
      </w:r>
      <w:r>
        <w:t xml:space="preserve"> or law enforcement agency for any reasonable cost of removal and disposition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law, an authority</w:t>
      </w:r>
      <w:r>
        <w:rPr>
          <w:u w:val="single"/>
        </w:rPr>
        <w:t xml:space="preserve">, a fire department,</w:t>
      </w:r>
      <w:r>
        <w:t xml:space="preserve"> or a law enforcement agency is not liable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damage to personal property removed from a roadway or right-of-way under this section, unless the removal is carried out recklessly or in a grossly negligent manner;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damage resulting from the failure to exercise the authority granted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political subdivision that has a fire department shall develop and implement a policy concerning the fire department consulting with law enforcement agencies regarding removal of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1413 passed the Senate on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1413 passed the House on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139, Nays</w:t>
      </w:r>
      <w:r xml:space="preserve">
        <w:t> </w:t>
      </w:r>
      <w:r>
        <w:t xml:space="preserve">1,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