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88R13064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1460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incentives for the moving image industry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485.021(1),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"In-state spending" means the amount of money spent in Texas by a production company during the production and completion of a moving image project, including the amount spent on wages [</w:t>
      </w:r>
      <w:r>
        <w:rPr>
          <w:strike/>
        </w:rPr>
        <w:t xml:space="preserve">to Texas residents</w:t>
      </w:r>
      <w:r>
        <w:t xml:space="preserve">].  The term does not include wages described by Section 485.024(b).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485.022(b),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office shall develop a procedure for the submission of grant applications and the awarding of grants under this subchapter.  The procedure must include provisions relating to[</w:t>
      </w:r>
      <w:r>
        <w:rPr>
          <w:strike/>
        </w:rPr>
        <w:t xml:space="preserve">:</w:t>
      </w:r>
    </w:p>
    <w:p w:rsidR="003F3435" w:rsidRDefault="0032493E">
      <w:pPr>
        <w:spacing w:line="480" w:lineRule="auto"/>
        <w:ind w:firstLine="1440"/>
        <w:jc w:val="both"/>
      </w:pPr>
      <w:r>
        <w:t xml:space="preserve">[</w:t>
      </w:r>
      <w:r>
        <w:rPr>
          <w:strike/>
        </w:rPr>
        <w:t xml:space="preserve">(1)  methods by which an individual's Texas residency as described by Section 485.021(4) can be proved; and</w:t>
      </w:r>
    </w:p>
    <w:p w:rsidR="003F3435" w:rsidRDefault="0032493E">
      <w:pPr>
        <w:spacing w:line="480" w:lineRule="auto"/>
        <w:ind w:firstLine="1440"/>
        <w:jc w:val="both"/>
      </w:pPr>
      <w:r>
        <w:t xml:space="preserve">[</w:t>
      </w:r>
      <w:r>
        <w:rPr>
          <w:strike/>
        </w:rPr>
        <w:t xml:space="preserve">(2)</w:t>
      </w:r>
      <w:r>
        <w:t xml:space="preserve">]  requirements for the submission, before production of a moving image project begins, of:</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an estimate of total in-state spending;</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shooting script or story board, as applicable;</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the estimated number of jobs for cast and production crew during the production and completion of a moving image project; and</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any other information considered useful and necessary by the office for an adequate and accurate analysis of a production company's in-state spending.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485.023, Government Code, is amended to read as follows:</w:t>
      </w:r>
    </w:p>
    <w:p w:rsidR="003F3435" w:rsidRDefault="0032493E">
      <w:pPr>
        <w:spacing w:line="480" w:lineRule="auto"/>
        <w:ind w:firstLine="720"/>
        <w:jc w:val="both"/>
      </w:pPr>
      <w:r>
        <w:t xml:space="preserve">Sec.</w:t>
      </w:r>
      <w:r xml:space="preserve">
        <w:t> </w:t>
      </w:r>
      <w:r>
        <w:t xml:space="preserve">485.023.</w:t>
      </w:r>
      <w:r xml:space="preserve">
        <w:t> </w:t>
      </w:r>
      <w:r xml:space="preserve">
        <w:t> </w:t>
      </w:r>
      <w:r>
        <w:t xml:space="preserve">QUALIFICATION.  To qualify for a grant under this subchapter:</w:t>
      </w:r>
    </w:p>
    <w:p w:rsidR="003F3435" w:rsidRDefault="0032493E">
      <w:pPr>
        <w:spacing w:line="480" w:lineRule="auto"/>
        <w:ind w:firstLine="1440"/>
        <w:jc w:val="both"/>
      </w:pPr>
      <w:r>
        <w:t xml:space="preserve">(1)</w:t>
      </w:r>
      <w:r xml:space="preserve">
        <w:t> </w:t>
      </w:r>
      <w:r xml:space="preserve">
        <w:t> </w:t>
      </w:r>
      <w:r>
        <w:t xml:space="preserve">a production company must have spent a minimum of:</w:t>
      </w:r>
    </w:p>
    <w:p w:rsidR="003F3435" w:rsidRDefault="0032493E">
      <w:pPr>
        <w:spacing w:line="480" w:lineRule="auto"/>
        <w:ind w:firstLine="2160"/>
        <w:jc w:val="both"/>
      </w:pPr>
      <w:r>
        <w:t xml:space="preserve">(A)</w:t>
      </w:r>
      <w:r xml:space="preserve">
        <w:t> </w:t>
      </w:r>
      <w:r xml:space="preserve">
        <w:t> </w:t>
      </w:r>
      <w:r>
        <w:t xml:space="preserve">$250,000 in in-state spending for a film or television program; or</w:t>
      </w:r>
    </w:p>
    <w:p w:rsidR="003F3435" w:rsidRDefault="0032493E">
      <w:pPr>
        <w:spacing w:line="480" w:lineRule="auto"/>
        <w:ind w:firstLine="2160"/>
        <w:jc w:val="both"/>
      </w:pPr>
      <w:r>
        <w:t xml:space="preserve">(B)</w:t>
      </w:r>
      <w:r xml:space="preserve">
        <w:t> </w:t>
      </w:r>
      <w:r xml:space="preserve">
        <w:t> </w:t>
      </w:r>
      <w:r>
        <w:t xml:space="preserve">$100,000 in in-state spending for a commercial or series of commercials, an educational or instructional video or series of educational or instructional videos, or a digital interactive media production;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at least 70 percent of the production crew, actors, and extras for a moving image project must be Texas residents unless the office determines and certifies in writing that a sufficient number of qualified crew, actors, and extras are not available to the company at the time principal photography begins;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at least 60 percent of the moving image project must be filmed in Texas;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production company must submit to the office an expended budget, in a format prescribed by the office, that reflects all in-state spending and includes all receipts, invoices, pay orders, and other documentation considered necessary by the office to accurately determine the amount of a production company's in-state spending that has occurred.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485.024(a)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485.025, a grant under this subchapter </w:t>
      </w:r>
      <w:r>
        <w:rPr>
          <w:u w:val="single"/>
        </w:rPr>
        <w:t xml:space="preserve">for a moving image project</w:t>
      </w:r>
      <w:r>
        <w:t xml:space="preserve"> may not </w:t>
      </w:r>
      <w:r>
        <w:rPr>
          <w:u w:val="single"/>
        </w:rPr>
        <w:t xml:space="preserve">be less than 20 percent of the total amount of the production company's in-state spending on the project</w:t>
      </w:r>
      <w:r>
        <w:t xml:space="preserve"> [</w:t>
      </w:r>
      <w:r>
        <w:rPr>
          <w:strike/>
        </w:rPr>
        <w:t xml:space="preserve">exceed the amount established by office rule</w:t>
      </w:r>
      <w:r>
        <w:t xml:space="preserve">].</w:t>
      </w:r>
      <w:r xml:space="preserve">
        <w:t> </w:t>
      </w:r>
      <w:r xml:space="preserve">
        <w:t> </w:t>
      </w:r>
      <w:r>
        <w:t xml:space="preserve">The office shall adopt rules prescribing the method the office will use to calculate the amount of a grant under this subsection.</w:t>
      </w:r>
      <w:r xml:space="preserve">
        <w:t> </w:t>
      </w:r>
      <w:r xml:space="preserve">
        <w:t> </w:t>
      </w:r>
      <w:r>
        <w:t xml:space="preserve">The office shall publish a written summary of the method for determining grants before awarding a grant under this section.</w:t>
      </w:r>
      <w:r xml:space="preserve">
        <w:t> </w:t>
      </w:r>
      <w:r xml:space="preserve">
        <w:t> </w:t>
      </w:r>
      <w:r>
        <w:t xml:space="preserve">The method must consider at a minimum:</w:t>
      </w:r>
    </w:p>
    <w:p w:rsidR="003F3435" w:rsidRDefault="0032493E">
      <w:pPr>
        <w:spacing w:line="480" w:lineRule="auto"/>
        <w:ind w:firstLine="1440"/>
        <w:jc w:val="both"/>
      </w:pPr>
      <w:r>
        <w:t xml:space="preserve">(1)</w:t>
      </w:r>
      <w:r xml:space="preserve">
        <w:t> </w:t>
      </w:r>
      <w:r xml:space="preserve">
        <w:t> </w:t>
      </w:r>
      <w:r>
        <w:t xml:space="preserve">the current and likely future effect a moving image project will have on employment, tourism, and economic activity in this state; and</w:t>
      </w:r>
    </w:p>
    <w:p w:rsidR="003F3435" w:rsidRDefault="0032493E">
      <w:pPr>
        <w:spacing w:line="480" w:lineRule="auto"/>
        <w:ind w:firstLine="1440"/>
        <w:jc w:val="both"/>
      </w:pPr>
      <w:r>
        <w:t xml:space="preserve">(2)</w:t>
      </w:r>
      <w:r xml:space="preserve">
        <w:t> </w:t>
      </w:r>
      <w:r xml:space="preserve">
        <w:t> </w:t>
      </w:r>
      <w:r>
        <w:t xml:space="preserve">the amount of a production company's in-state spending for a moving image project.</w:t>
      </w:r>
    </w:p>
    <w:p w:rsidR="003F3435" w:rsidRDefault="0032493E">
      <w:pPr>
        <w:spacing w:line="480" w:lineRule="auto"/>
        <w:ind w:firstLine="720"/>
        <w:jc w:val="both"/>
      </w:pPr>
      <w:r>
        <w:t xml:space="preserve">(b)</w:t>
      </w:r>
      <w:r xml:space="preserve">
        <w:t> </w:t>
      </w:r>
      <w:r xml:space="preserve">
        <w:t> </w:t>
      </w:r>
      <w:r>
        <w:t xml:space="preserve">In calculating a grant amount under Section 485.025 or the amount of in-state spending for purposes of rules adopted under Subsection (a), the office may not include wages of persons, including an actor or director, employed in the production of a moving image project that exceed </w:t>
      </w:r>
      <w:r>
        <w:rPr>
          <w:u w:val="single"/>
        </w:rPr>
        <w:t xml:space="preserve">$500,000</w:t>
      </w:r>
      <w:r>
        <w:t xml:space="preserve"> [</w:t>
      </w:r>
      <w:r>
        <w:rPr>
          <w:strike/>
        </w:rPr>
        <w:t xml:space="preserve">$1 million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485.025, Government Code, is amended to read as follows:</w:t>
      </w:r>
    </w:p>
    <w:p w:rsidR="003F3435" w:rsidRDefault="0032493E">
      <w:pPr>
        <w:spacing w:line="480" w:lineRule="auto"/>
        <w:ind w:firstLine="720"/>
        <w:jc w:val="both"/>
      </w:pPr>
      <w:r>
        <w:t xml:space="preserve">Sec.</w:t>
      </w:r>
      <w:r xml:space="preserve">
        <w:t> </w:t>
      </w:r>
      <w:r>
        <w:t xml:space="preserve">485.025.</w:t>
      </w:r>
      <w:r xml:space="preserve">
        <w:t> </w:t>
      </w:r>
      <w:r xml:space="preserve">
        <w:t> </w:t>
      </w:r>
      <w:r>
        <w:t xml:space="preserve">ADDITIONAL GRANT FOR UNDERUTILIZED AND ECONOMICALLY DISTRESSED AREAS.  In addition to the grant calculated under Section 485.024, a production company that spends at least 25 percent of a moving image project's filming days in an underutilized and economically distressed area is eligible for an additional grant in an amount equal to </w:t>
      </w:r>
      <w:r>
        <w:rPr>
          <w:u w:val="single"/>
        </w:rPr>
        <w:t xml:space="preserve">10</w:t>
      </w:r>
      <w:r>
        <w:t xml:space="preserve"> [</w:t>
      </w:r>
      <w:r>
        <w:rPr>
          <w:strike/>
        </w:rPr>
        <w:t xml:space="preserve">2.5</w:t>
      </w:r>
      <w:r>
        <w:t xml:space="preserve">] percent of the total amount of the production company's in-state spending for the moving image project.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485.021(4), Government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to Chapter 485, Government Code, apply only to a grant awarded on or after the effective date of this Act.  A grant awarded before the effective date of this Act is governed by the law in effect on the date the award was made,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