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88R21944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1509</w:t>
      </w:r>
    </w:p>
    <w:p w:rsidR="003F3435" w:rsidRDefault="0032493E">
      <w:pPr>
        <w:ind w:firstLine="720"/>
        <w:jc w:val="both"/>
      </w:pPr>
      <w:r>
        <w:t xml:space="preserve">(Bonnen)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1509:</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C.S.S.B.</w:t>
      </w:r>
      <w:r xml:space="preserve">
        <w:t> </w:t>
      </w:r>
      <w:r>
        <w:t xml:space="preserve">No.</w:t>
      </w:r>
      <w:r xml:space="preserve">
        <w:t> </w:t>
      </w:r>
      <w:r>
        <w:t xml:space="preserve">1509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retirement eligibility and benefits of certain members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814.103(a) and (a-1),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or (b), the standard service retirement annuity for service credited in the elected class of membership is an amount equal to the number of years of service credit in that class, times 2.3 percent of </w:t>
      </w:r>
      <w:r>
        <w:rPr>
          <w:u w:val="single"/>
        </w:rPr>
        <w:t xml:space="preserve">$140,000</w:t>
      </w:r>
      <w:r>
        <w:t xml:space="preserve"> [</w:t>
      </w:r>
      <w:r>
        <w:rPr>
          <w:strike/>
        </w:rPr>
        <w:t xml:space="preserve">the state base salary, excluding longevity pay payable under Section 659.0445 and as adjusted from time to time, being paid to a district judge as set by the General Appropriations Act in accordance with Section 659.012(a)</w:t>
      </w:r>
      <w:r>
        <w:t xml:space="preserve">].</w:t>
      </w:r>
    </w:p>
    <w:p w:rsidR="003F3435" w:rsidRDefault="0032493E">
      <w:pPr>
        <w:spacing w:line="480" w:lineRule="auto"/>
        <w:ind w:firstLine="720"/>
        <w:jc w:val="both"/>
      </w:pPr>
      <w:r>
        <w:t xml:space="preserve">(a-1)</w:t>
      </w:r>
      <w:r xml:space="preserve">
        <w:t> </w:t>
      </w:r>
      <w:r xml:space="preserve">
        <w:t> </w:t>
      </w:r>
      <w:r>
        <w:t xml:space="preserve">Except as provided by Subsection (b), the standard service retirement annuity for service credited in the elected class of membership for a member of the class under Section 812.002(a)(3) whose effective date of retirement is on or after September 1, 2019, is an amount equal to the number of years of service credit in that class, times 2.3 percent of the state salary, excluding longevity pay payable under Section 659.0445 [</w:t>
      </w:r>
      <w:r>
        <w:rPr>
          <w:strike/>
        </w:rPr>
        <w:t xml:space="preserve">and as adjusted from time to time</w:t>
      </w:r>
      <w:r>
        <w:t xml:space="preserve">], being paid in accordance with Section 659.012 to a district judge who has the same number of years of contributing service credit as the member on the member's last day of service as a district or criminal district attorney,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814.109,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814.109, Government Code, applies only to an individual who retires on or after the effective date of this Act. An individual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