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88R12955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1533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expunction of records and files related to certain conduct or offenses committed by a child.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C-1, Chapter 58, Family Code, is amended to read as follows:</w:t>
      </w:r>
    </w:p>
    <w:p w:rsidR="003F3435" w:rsidRDefault="0032493E">
      <w:pPr>
        <w:spacing w:line="480" w:lineRule="auto"/>
        <w:jc w:val="center"/>
      </w:pPr>
      <w:r>
        <w:t xml:space="preserve">SUBCHAPTER C-1. </w:t>
      </w:r>
      <w:r>
        <w:t xml:space="preserve"> </w:t>
      </w:r>
      <w:r>
        <w:t xml:space="preserve">SEALING</w:t>
      </w:r>
      <w:r>
        <w:rPr>
          <w:u w:val="single"/>
        </w:rPr>
        <w:t xml:space="preserve">, EXPUNCTION,</w:t>
      </w:r>
      <w:r>
        <w:t xml:space="preserve"> AND DESTRUCTION OF JUVENILE RECORDS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C-1, Chapter 58, Family Code, is amended by adding Section 58.2645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58.2645.</w:t>
      </w:r>
      <w:r>
        <w:rPr>
          <w:u w:val="single"/>
        </w:rPr>
        <w:t xml:space="preserve"> </w:t>
      </w:r>
      <w:r>
        <w:rPr>
          <w:u w:val="single"/>
        </w:rPr>
        <w:t xml:space="preserve"> </w:t>
      </w:r>
      <w:r>
        <w:rPr>
          <w:u w:val="single"/>
        </w:rPr>
        <w:t xml:space="preserve">EXPUNCTION OF CERTAIN RECORDS.  (a) </w:t>
      </w:r>
      <w:r>
        <w:rPr>
          <w:u w:val="single"/>
        </w:rPr>
        <w:t xml:space="preserve"> </w:t>
      </w:r>
      <w:r>
        <w:rPr>
          <w:u w:val="single"/>
        </w:rPr>
        <w:t xml:space="preserve">Notwithstanding any other law, a person who was adjudicated by a juvenile court for conduct constituting a misdemeanor may on or after the person's 18th birthday apply to the juvenile court to have the adjudication expunged.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30th day after the date a juvenile court receives an application for expunction under Subsection (a), the juvenile court shall issue an order of expunction.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Juvenile Justice Department by rule shall establish the application process for expunction under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58.265, Family Code, is amended to read as follows:</w:t>
      </w:r>
    </w:p>
    <w:p w:rsidR="003F3435" w:rsidRDefault="0032493E">
      <w:pPr>
        <w:spacing w:line="480" w:lineRule="auto"/>
        <w:ind w:firstLine="720"/>
        <w:jc w:val="both"/>
      </w:pPr>
      <w:r>
        <w:t xml:space="preserve">Sec.</w:t>
      </w:r>
      <w:r xml:space="preserve">
        <w:t> </w:t>
      </w:r>
      <w:r>
        <w:t xml:space="preserve">58.265.</w:t>
      </w:r>
      <w:r xml:space="preserve">
        <w:t> </w:t>
      </w:r>
      <w:r xml:space="preserve">
        <w:t> </w:t>
      </w:r>
      <w:r>
        <w:t xml:space="preserve">JUVENILE RECORDS NOT SUBJECT TO EXPUNCTION. </w:t>
      </w:r>
      <w:r>
        <w:t xml:space="preserve"> </w:t>
      </w:r>
      <w:r>
        <w:rPr>
          <w:u w:val="single"/>
        </w:rPr>
        <w:t xml:space="preserve">Except as provided by Section 58.2645, records</w:t>
      </w:r>
      <w:r>
        <w:t xml:space="preserve"> [</w:t>
      </w:r>
      <w:r>
        <w:rPr>
          <w:strike/>
        </w:rPr>
        <w:t xml:space="preserve">Records</w:t>
      </w:r>
      <w:r>
        <w:t xml:space="preserve">] to which this chapter applies are not subject to an order of expunction issued by any court.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As soon as practicable after the effective date of this Act, the Texas Juvenile Justice Department shall establish the application process described by Section 58.2645, Family Code, as added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apply to the expunction of records and files relating to a criminal offense or conduct constituting a criminal offense regardless of whether the offense occurred before, on, or after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