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88R6590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complaints filed by a school district regarding the offense of contributing to truancy by a parent.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25.0951(b),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student fails to attend school without excuse as specified by Subsection (a), a school district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</w:t>
      </w:r>
      <w:r>
        <w:t xml:space="preserve">] file a complaint against the student's parent in a county, justice, or municipal court for an offense under Section 25.093 if the school district </w:t>
      </w:r>
      <w:r>
        <w:rPr>
          <w:u w:val="single"/>
        </w:rPr>
        <w:t xml:space="preserve">possesses and is able to provide to the court</w:t>
      </w:r>
      <w:r>
        <w:t xml:space="preserve"> [</w:t>
      </w:r>
      <w:r>
        <w:rPr>
          <w:strike/>
        </w:rPr>
        <w:t xml:space="preserve">provides</w:t>
      </w:r>
      <w:r>
        <w:t xml:space="preserve">] evidence of the parent's criminal negligence.  In this subsection, "parent" includes a person standing in parental relation.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