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88R12155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1642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certain election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65.013(b),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register must state:</w:t>
      </w:r>
    </w:p>
    <w:p w:rsidR="003F3435" w:rsidRDefault="0032493E">
      <w:pPr>
        <w:spacing w:line="480" w:lineRule="auto"/>
        <w:ind w:firstLine="1440"/>
        <w:jc w:val="both"/>
      </w:pPr>
      <w:r>
        <w:t xml:space="preserve">(1)</w:t>
      </w:r>
      <w:r xml:space="preserve">
        <w:t> </w:t>
      </w:r>
      <w:r xml:space="preserve">
        <w:t> </w:t>
      </w:r>
      <w:r>
        <w:t xml:space="preserve">the total number of ballots received for conducting voting at the polling place;</w:t>
      </w:r>
    </w:p>
    <w:p w:rsidR="003F3435" w:rsidRDefault="0032493E">
      <w:pPr>
        <w:spacing w:line="480" w:lineRule="auto"/>
        <w:ind w:firstLine="1440"/>
        <w:jc w:val="both"/>
      </w:pPr>
      <w:r>
        <w:t xml:space="preserve">(2)</w:t>
      </w:r>
      <w:r xml:space="preserve">
        <w:t> </w:t>
      </w:r>
      <w:r xml:space="preserve">
        <w:t> </w:t>
      </w:r>
      <w:r>
        <w:t xml:space="preserve">the number of defectively printed ballots received;</w:t>
      </w:r>
    </w:p>
    <w:p w:rsidR="003F3435" w:rsidRDefault="0032493E">
      <w:pPr>
        <w:spacing w:line="480" w:lineRule="auto"/>
        <w:ind w:firstLine="1440"/>
        <w:jc w:val="both"/>
      </w:pPr>
      <w:r>
        <w:t xml:space="preserve">(3)</w:t>
      </w:r>
      <w:r xml:space="preserve">
        <w:t> </w:t>
      </w:r>
      <w:r xml:space="preserve">
        <w:t> </w:t>
      </w:r>
      <w:r>
        <w:t xml:space="preserve">the number of ballots provided to voters as indicated by the number of voters on the poll list;</w:t>
      </w:r>
    </w:p>
    <w:p w:rsidR="003F3435" w:rsidRDefault="0032493E">
      <w:pPr>
        <w:spacing w:line="480" w:lineRule="auto"/>
        <w:ind w:firstLine="1440"/>
        <w:jc w:val="both"/>
      </w:pPr>
      <w:r>
        <w:t xml:space="preserve">(4)</w:t>
      </w:r>
      <w:r xml:space="preserve">
        <w:t> </w:t>
      </w:r>
      <w:r xml:space="preserve">
        <w:t> </w:t>
      </w:r>
      <w:r>
        <w:t xml:space="preserve">the number of spoiled ballots returned by voters;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the number of unused ballots that are not accounted for as defectively printed ballots</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range of serial numbers of the ballots received for conducting voting at the polling place;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range of serial numbers of the ballots provided to voters;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serial numbers of the spoiled ballots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65.055(b),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 place the ballot </w:t>
      </w:r>
      <w:r>
        <w:rPr>
          <w:u w:val="single"/>
        </w:rPr>
        <w:t xml:space="preserve">in a separate envelope for provisional ballots</w:t>
      </w:r>
      <w:r>
        <w:t xml:space="preserve"> in </w:t>
      </w:r>
      <w:r>
        <w:rPr>
          <w:u w:val="single"/>
        </w:rPr>
        <w:t xml:space="preserve">the</w:t>
      </w:r>
      <w:r>
        <w:t xml:space="preserve"> [</w:t>
      </w:r>
      <w:r>
        <w:rPr>
          <w:strike/>
        </w:rPr>
        <w:t xml:space="preserve">a</w:t>
      </w:r>
      <w:r>
        <w:t xml:space="preserve">] ballot box containing all the provisional ballots accepted for voting in </w:t>
      </w:r>
      <w:r>
        <w:rPr>
          <w:u w:val="single"/>
        </w:rPr>
        <w:t xml:space="preserve">the same precinct</w:t>
      </w:r>
      <w:r>
        <w:t xml:space="preserve"> [</w:t>
      </w:r>
      <w:r>
        <w:rPr>
          <w:strike/>
        </w:rPr>
        <w:t xml:space="preserve">the election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65.056(b) and (d), Election Code, are amended to read as follows:</w:t>
      </w:r>
    </w:p>
    <w:p w:rsidR="003F3435" w:rsidRDefault="0032493E">
      <w:pPr>
        <w:spacing w:line="480" w:lineRule="auto"/>
        <w:ind w:firstLine="720"/>
        <w:jc w:val="both"/>
      </w:pPr>
      <w:r>
        <w:t xml:space="preserve">(b)</w:t>
      </w:r>
      <w:r xml:space="preserve">
        <w:t> </w:t>
      </w:r>
      <w:r xml:space="preserve">
        <w:t> </w:t>
      </w:r>
      <w:r>
        <w:t xml:space="preserve">The early voting ballot board shall place the envelopes containing rejected provisional ballots in </w:t>
      </w:r>
      <w:r>
        <w:rPr>
          <w:u w:val="single"/>
        </w:rPr>
        <w:t xml:space="preserve">envelopes segregated and marked by precinct</w:t>
      </w:r>
      <w:r>
        <w:t xml:space="preserve"> [</w:t>
      </w:r>
      <w:r>
        <w:rPr>
          <w:strike/>
        </w:rPr>
        <w:t xml:space="preserve">an envelope</w:t>
      </w:r>
      <w:r>
        <w:t xml:space="preserve">] and shall seal </w:t>
      </w:r>
      <w:r>
        <w:rPr>
          <w:u w:val="single"/>
        </w:rPr>
        <w:t xml:space="preserve">each</w:t>
      </w:r>
      <w:r>
        <w:t xml:space="preserve"> [</w:t>
      </w:r>
      <w:r>
        <w:rPr>
          <w:strike/>
        </w:rPr>
        <w:t xml:space="preserve">the</w:t>
      </w:r>
      <w:r>
        <w:t xml:space="preserve">] envelope.  More than one envelope </w:t>
      </w:r>
      <w:r>
        <w:rPr>
          <w:u w:val="single"/>
        </w:rPr>
        <w:t xml:space="preserve">for each precinct</w:t>
      </w:r>
      <w:r>
        <w:t xml:space="preserve"> may be used if necessary.</w:t>
      </w:r>
    </w:p>
    <w:p w:rsidR="003F3435" w:rsidRDefault="0032493E">
      <w:pPr>
        <w:spacing w:line="480" w:lineRule="auto"/>
        <w:ind w:firstLine="720"/>
        <w:jc w:val="both"/>
      </w:pPr>
      <w:r>
        <w:t xml:space="preserve">(d)</w:t>
      </w:r>
      <w:r xml:space="preserve">
        <w:t> </w:t>
      </w:r>
      <w:r xml:space="preserve">
        <w:t> </w:t>
      </w:r>
      <w:r>
        <w:t xml:space="preserve">A board member shall deliver the </w:t>
      </w:r>
      <w:r>
        <w:rPr>
          <w:u w:val="single"/>
        </w:rPr>
        <w:t xml:space="preserve">envelopes</w:t>
      </w:r>
      <w:r>
        <w:t xml:space="preserve"> [</w:t>
      </w:r>
      <w:r>
        <w:rPr>
          <w:strike/>
        </w:rPr>
        <w:t xml:space="preserve">envelope</w:t>
      </w:r>
      <w:r>
        <w:t xml:space="preserve">] containing the rejected provisional ballots to the general custodian of election records to be preserved for the period for preserving the precinct election records. </w:t>
      </w:r>
      <w:r>
        <w:t xml:space="preserve"> </w:t>
      </w:r>
      <w:r>
        <w:t xml:space="preserve">The </w:t>
      </w:r>
      <w:r>
        <w:rPr>
          <w:u w:val="single"/>
        </w:rPr>
        <w:t xml:space="preserve">envelopes</w:t>
      </w:r>
      <w:r>
        <w:t xml:space="preserve"> [</w:t>
      </w:r>
      <w:r>
        <w:rPr>
          <w:strike/>
        </w:rPr>
        <w:t xml:space="preserve">envelope</w:t>
      </w:r>
      <w:r>
        <w:t xml:space="preserve">] may not be placed in the box containing the accepted provisional ballots </w:t>
      </w:r>
      <w:r>
        <w:rPr>
          <w:u w:val="single"/>
        </w:rPr>
        <w:t xml:space="preserve">or any other election records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66.002, Election Code, is amended to read as follows:</w:t>
      </w:r>
    </w:p>
    <w:p w:rsidR="003F3435" w:rsidRDefault="0032493E">
      <w:pPr>
        <w:spacing w:line="480" w:lineRule="auto"/>
        <w:ind w:firstLine="720"/>
        <w:jc w:val="both"/>
      </w:pPr>
      <w:r>
        <w:t xml:space="preserve">Sec.</w:t>
      </w:r>
      <w:r xml:space="preserve">
        <w:t> </w:t>
      </w:r>
      <w:r>
        <w:t xml:space="preserve">66.002.</w:t>
      </w:r>
      <w:r xml:space="preserve">
        <w:t> </w:t>
      </w:r>
      <w:r xml:space="preserve">
        <w:t> </w:t>
      </w:r>
      <w:r>
        <w:t xml:space="preserve">PRECINCT ELECTION RECORDS.</w:t>
      </w:r>
      <w:r xml:space="preserve">
        <w:t> </w:t>
      </w:r>
      <w:r xml:space="preserve">
        <w:t> </w:t>
      </w:r>
      <w:r>
        <w:t xml:space="preserve">In this chapter, "precinct election records" means the precinct election returns, voted ballots, and other records of an election that are assembled and distributed under this chapter</w:t>
      </w:r>
      <w:r>
        <w:rPr>
          <w:u w:val="single"/>
        </w:rPr>
        <w:t xml:space="preserve">, and includes election data, as defined by Section 279.001, associated with the precinct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66.0021(b),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general custodian of election records for a primary election or the general election for state and county officers shall maintain a list that states the total number of votes cast in each precinct by personal appearance </w:t>
      </w:r>
      <w:r>
        <w:rPr>
          <w:u w:val="single"/>
        </w:rPr>
        <w:t xml:space="preserve">during the</w:t>
      </w:r>
      <w:r>
        <w:t xml:space="preserve"> [</w:t>
      </w:r>
      <w:r>
        <w:rPr>
          <w:strike/>
        </w:rPr>
        <w:t xml:space="preserve">on</w:t>
      </w:r>
      <w:r>
        <w:t xml:space="preserve">] election </w:t>
      </w:r>
      <w:r>
        <w:rPr>
          <w:u w:val="single"/>
        </w:rPr>
        <w:t xml:space="preserve">period</w:t>
      </w:r>
      <w:r>
        <w:t xml:space="preserve"> [</w:t>
      </w:r>
      <w:r>
        <w:rPr>
          <w:strike/>
        </w:rPr>
        <w:t xml:space="preserve">day</w:t>
      </w:r>
      <w:r>
        <w:t xml:space="preserve">] that is available for public inspection not later than the day after election day.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66.058, Election Code, is amended by amending Subsections (a), (b), (b-1), (c), and (g), and adding Subsections (b-2) and (g-1)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code, the precinct election records shall be preserved by the authority to whom they are distributed for at least </w:t>
      </w:r>
      <w:r>
        <w:rPr>
          <w:u w:val="single"/>
        </w:rPr>
        <w:t xml:space="preserve">36</w:t>
      </w:r>
      <w:r>
        <w:t xml:space="preserve"> [</w:t>
      </w:r>
      <w:r>
        <w:rPr>
          <w:strike/>
        </w:rPr>
        <w:t xml:space="preserve">22</w:t>
      </w:r>
      <w:r>
        <w:t xml:space="preserve">] months after election day.</w:t>
      </w:r>
    </w:p>
    <w:p w:rsidR="003F3435" w:rsidRDefault="0032493E">
      <w:pPr>
        <w:spacing w:line="480" w:lineRule="auto"/>
        <w:ind w:firstLine="720"/>
        <w:jc w:val="both"/>
      </w:pPr>
      <w:r>
        <w:t xml:space="preserve">(b)</w:t>
      </w:r>
      <w:r xml:space="preserve">
        <w:t> </w:t>
      </w:r>
      <w:r xml:space="preserve">
        <w:t> </w:t>
      </w:r>
      <w:r>
        <w:t xml:space="preserve">For a period of at least 60 days after the date of the election, the voted ballots shall be preserved securely in a locked room in the locked ballot box in which they are delivered to the general custodian of election records. </w:t>
      </w:r>
      <w:r>
        <w:t xml:space="preserve"> </w:t>
      </w:r>
      <w:r>
        <w:t xml:space="preserve">On the 61st day after election day, the general custodian of election records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require a person who has possession of a key that operates the lock on a ballot box containing voted ballots to return the key to the custodian;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unlock the ballot box and transfer the voted ballots to another secure container</w:t>
      </w:r>
      <w:r>
        <w:rPr>
          <w:u w:val="single"/>
        </w:rPr>
        <w:t xml:space="preserve">, segregated and marked by precinct,</w:t>
      </w:r>
      <w:r>
        <w:t xml:space="preserve"> for the remainder of the preservation period</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create and maintain an index of voted ballots and ballot numbers assigned to each precinct, categorized by precinct location and polling place location, and make the index available to the public on the county election Internet website, if the county maintains a website</w:t>
      </w:r>
      <w:r>
        <w:t xml:space="preserve">.</w:t>
      </w:r>
    </w:p>
    <w:p w:rsidR="003F3435" w:rsidRDefault="0032493E">
      <w:pPr>
        <w:spacing w:line="480" w:lineRule="auto"/>
        <w:ind w:firstLine="720"/>
        <w:jc w:val="both"/>
      </w:pPr>
      <w:r>
        <w:t xml:space="preserve">(b-1)</w:t>
      </w:r>
      <w:r xml:space="preserve">
        <w:t> </w:t>
      </w:r>
      <w:r xml:space="preserve">
        <w:t> </w:t>
      </w:r>
      <w:r>
        <w:t xml:space="preserve">Except as permitted by this code, a ballot box or other secure container containing voted ballots may not be opened during </w:t>
      </w:r>
      <w:r>
        <w:rPr>
          <w:u w:val="single"/>
        </w:rPr>
        <w:t xml:space="preserve">the first 60 days of</w:t>
      </w:r>
      <w:r>
        <w:t xml:space="preserve"> the preservation period.</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secure container that ballots or other precinct election records are transferred to under this section must be sealed with a uniquely numbered seal, and the number shall be logged to ensure chain of custody during the preservation period.</w:t>
      </w:r>
    </w:p>
    <w:p w:rsidR="003F3435" w:rsidRDefault="0032493E">
      <w:pPr>
        <w:spacing w:line="480" w:lineRule="auto"/>
        <w:ind w:firstLine="720"/>
        <w:jc w:val="both"/>
      </w:pPr>
      <w:r>
        <w:t xml:space="preserve">(c)</w:t>
      </w:r>
      <w:r xml:space="preserve">
        <w:t> </w:t>
      </w:r>
      <w:r xml:space="preserve">
        <w:t> </w:t>
      </w:r>
      <w:r>
        <w:t xml:space="preserve">If during the preservation period an authorized entry is made into a ballot box or other secure container containing voted ballots, when the purpose for the entry is fulfilled, the box or container shall be relocked or resecured </w:t>
      </w:r>
      <w:r>
        <w:rPr>
          <w:u w:val="single"/>
        </w:rPr>
        <w:t xml:space="preserve">and resealed with a uniquely numbered, logged seal</w:t>
      </w:r>
      <w:r>
        <w:t xml:space="preserve">, and the box and key or secure container returned to the custodian.</w:t>
      </w:r>
    </w:p>
    <w:p w:rsidR="003F3435" w:rsidRDefault="0032493E">
      <w:pPr>
        <w:spacing w:line="480" w:lineRule="auto"/>
        <w:ind w:firstLine="720"/>
        <w:jc w:val="both"/>
      </w:pPr>
      <w:r>
        <w:t xml:space="preserve">(g)</w:t>
      </w:r>
      <w:r xml:space="preserve">
        <w:t> </w:t>
      </w:r>
      <w:r xml:space="preserve">
        <w:t> </w:t>
      </w:r>
      <w:r>
        <w:t xml:space="preserve">Electronic records created under </w:t>
      </w:r>
      <w:r>
        <w:rPr>
          <w:u w:val="single"/>
        </w:rPr>
        <w:t xml:space="preserve">any other provision of this code</w:t>
      </w:r>
      <w:r>
        <w:t xml:space="preserve"> [</w:t>
      </w:r>
      <w:r>
        <w:rPr>
          <w:strike/>
        </w:rPr>
        <w:t xml:space="preserve">Chapter 129</w:t>
      </w:r>
      <w:r>
        <w:t xml:space="preserve">] shall be preserved in a secure container</w:t>
      </w:r>
      <w:r>
        <w:rPr>
          <w:u w:val="single"/>
        </w:rPr>
        <w:t xml:space="preserve">, segregated and marked by precinct</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If ballots are imaged during the election process, the general custodian of election records shall post the ballot images, including the serial number assigned to the ballot and indexed by precinct, on the county's Internet website or the secretary of state's Internet website not later than five days after the election.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66.059(c), Election Code, is amended to read as follows:</w:t>
      </w:r>
    </w:p>
    <w:p w:rsidR="003F3435" w:rsidRDefault="0032493E">
      <w:pPr>
        <w:spacing w:line="480" w:lineRule="auto"/>
        <w:ind w:firstLine="720"/>
        <w:jc w:val="both"/>
      </w:pPr>
      <w:r>
        <w:t xml:space="preserve">(c)</w:t>
      </w:r>
      <w:r xml:space="preserve">
        <w:t> </w:t>
      </w:r>
      <w:r xml:space="preserve">
        <w:t> </w:t>
      </w:r>
      <w:r>
        <w:t xml:space="preserve">Any interested person may observe the opening of the box</w:t>
      </w:r>
      <w:r>
        <w:rPr>
          <w:u w:val="single"/>
        </w:rPr>
        <w:t xml:space="preserve">, and the opening of the box must be witnessed by two witnesses who shall sign a sworn statement that confirms that the erroneously placed election record was removed and where it was placed. </w:t>
      </w:r>
      <w:r>
        <w:rPr>
          <w:u w:val="single"/>
        </w:rPr>
        <w:t xml:space="preserve"> </w:t>
      </w:r>
      <w:r>
        <w:rPr>
          <w:u w:val="single"/>
        </w:rPr>
        <w:t xml:space="preserve">The sworn statement shall be preserved with the other precinct election records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66.060(c),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custodian of the key to ballot box no. 3 shall keep the key </w:t>
      </w:r>
      <w:r>
        <w:rPr>
          <w:u w:val="single"/>
        </w:rPr>
        <w:t xml:space="preserve">in a secure, locked place</w:t>
      </w:r>
      <w:r>
        <w:t xml:space="preserve"> for the period for preserving the precinct election records except for the time the key is temporarily out of the custodian's custody in accordance with this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66.025(b), Election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