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1647</w:t>
      </w:r>
    </w:p>
    <w:p w:rsidR="003F3435" w:rsidRDefault="0032493E">
      <w:pPr>
        <w:ind w:firstLine="720"/>
        <w:jc w:val="both"/>
      </w:pPr>
      <w:r>
        <w:t xml:space="preserve">(Hefner)</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dropout recovery education programs.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29.081, Education Code, is amended by amending Subsections (e), (e-1), (e-2), and (f) and adding Subsections (e-3), (e-4), (e-5), and (e-6) to read as follows:</w:t>
      </w:r>
    </w:p>
    <w:p w:rsidR="003F3435" w:rsidRDefault="0032493E">
      <w:pPr>
        <w:spacing w:line="480" w:lineRule="auto"/>
        <w:ind w:firstLine="720"/>
        <w:jc w:val="both"/>
      </w:pPr>
      <w:r>
        <w:t xml:space="preserve">(e)</w:t>
      </w:r>
      <w:r xml:space="preserve">
        <w:t> </w:t>
      </w:r>
      <w:r xml:space="preserve">
        <w:t> </w:t>
      </w:r>
      <w:r>
        <w:t xml:space="preserve">A school district </w:t>
      </w:r>
      <w:r>
        <w:rPr>
          <w:u w:val="single"/>
        </w:rPr>
        <w:t xml:space="preserve">or open-enrollment charter school</w:t>
      </w:r>
      <w:r>
        <w:t xml:space="preserve"> </w:t>
      </w:r>
      <w:r>
        <w:t xml:space="preserve">may use a private or public community-based dropout recovery education program </w:t>
      </w:r>
      <w:r>
        <w:rPr>
          <w:u w:val="single"/>
        </w:rPr>
        <w:t xml:space="preserve">or education management organization</w:t>
      </w:r>
      <w:r>
        <w:t xml:space="preserve"> </w:t>
      </w:r>
      <w:r>
        <w:t xml:space="preserve">to provide alternative education programs for students at risk of dropping out of school. </w:t>
      </w:r>
      <w:r>
        <w:t xml:space="preserve"> </w:t>
      </w:r>
      <w:r>
        <w:t xml:space="preserve">The program may be offered </w:t>
      </w:r>
      <w:r>
        <w:rPr>
          <w:u w:val="single"/>
        </w:rPr>
        <w:t xml:space="preserve">in person at a campus, remotely, or through a hybrid of in-person and remote instruction</w:t>
      </w:r>
      <w:r>
        <w:t xml:space="preserve">[</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at a campus;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through the use of an Internet online program that leads to a high school diploma and prepares the student to enter the workforce</w:t>
      </w:r>
      <w:r>
        <w:t xml:space="preserve">].</w:t>
      </w:r>
    </w:p>
    <w:p w:rsidR="003F3435" w:rsidRDefault="0032493E">
      <w:pPr>
        <w:spacing w:line="480" w:lineRule="auto"/>
        <w:ind w:firstLine="720"/>
        <w:jc w:val="both"/>
      </w:pPr>
      <w:r>
        <w:t xml:space="preserve">(e-1)</w:t>
      </w:r>
      <w:r xml:space="preserve">
        <w:t> </w:t>
      </w:r>
      <w:r xml:space="preserve">
        <w:t> </w:t>
      </w:r>
      <w:r>
        <w:rPr>
          <w:u w:val="single"/>
        </w:rPr>
        <w:t xml:space="preserve">An in-person,</w:t>
      </w:r>
      <w:r>
        <w:t xml:space="preserve"> </w:t>
      </w:r>
      <w:r>
        <w:t xml:space="preserve">[</w:t>
      </w:r>
      <w:r>
        <w:rPr>
          <w:strike/>
        </w:rPr>
        <w:t xml:space="preserve">A</w:t>
      </w:r>
      <w:r>
        <w:t xml:space="preserve">] campus-based dropout recovery education program must:</w:t>
      </w:r>
    </w:p>
    <w:p w:rsidR="003F3435" w:rsidRDefault="0032493E">
      <w:pPr>
        <w:spacing w:line="480" w:lineRule="auto"/>
        <w:ind w:firstLine="1440"/>
        <w:jc w:val="both"/>
      </w:pPr>
      <w:r>
        <w:t xml:space="preserve">(1)</w:t>
      </w:r>
      <w:r xml:space="preserve">
        <w:t> </w:t>
      </w:r>
      <w:r xml:space="preserve">
        <w:t> </w:t>
      </w:r>
      <w:r>
        <w:t xml:space="preserve">provide not less than four hours of instructional time per day;</w:t>
      </w:r>
    </w:p>
    <w:p w:rsidR="003F3435" w:rsidRDefault="0032493E">
      <w:pPr>
        <w:spacing w:line="480" w:lineRule="auto"/>
        <w:ind w:firstLine="1440"/>
        <w:jc w:val="both"/>
      </w:pPr>
      <w:r>
        <w:t xml:space="preserve">(2)</w:t>
      </w:r>
      <w:r xml:space="preserve">
        <w:t> </w:t>
      </w:r>
      <w:r xml:space="preserve">
        <w:t> </w:t>
      </w:r>
      <w:r>
        <w:t xml:space="preserve">employ as faculty and administrators persons with baccalaureate or advanced degrees;</w:t>
      </w:r>
    </w:p>
    <w:p w:rsidR="003F3435" w:rsidRDefault="0032493E">
      <w:pPr>
        <w:spacing w:line="480" w:lineRule="auto"/>
        <w:ind w:firstLine="1440"/>
        <w:jc w:val="both"/>
      </w:pPr>
      <w:r>
        <w:t xml:space="preserve">(3)</w:t>
      </w:r>
      <w:r xml:space="preserve">
        <w:t> </w:t>
      </w:r>
      <w:r xml:space="preserve">
        <w:t> </w:t>
      </w:r>
      <w:r>
        <w:t xml:space="preserve">provide at least one instructor for each 28 students;</w:t>
      </w:r>
    </w:p>
    <w:p w:rsidR="003F3435" w:rsidRDefault="0032493E">
      <w:pPr>
        <w:spacing w:line="480" w:lineRule="auto"/>
        <w:ind w:firstLine="1440"/>
        <w:jc w:val="both"/>
      </w:pPr>
      <w:r>
        <w:t xml:space="preserve">(4)</w:t>
      </w:r>
      <w:r xml:space="preserve">
        <w:t> </w:t>
      </w:r>
      <w:r xml:space="preserve">
        <w:t> </w:t>
      </w:r>
      <w:r>
        <w:t xml:space="preserve">perform satisfactorily according to performance indicators and accountability standards adopted for alternative education programs by the commissioner; and</w:t>
      </w:r>
    </w:p>
    <w:p w:rsidR="003F3435" w:rsidRDefault="0032493E">
      <w:pPr>
        <w:spacing w:line="480" w:lineRule="auto"/>
        <w:ind w:firstLine="1440"/>
        <w:jc w:val="both"/>
      </w:pPr>
      <w:r>
        <w:t xml:space="preserve">(5)</w:t>
      </w:r>
      <w:r xml:space="preserve">
        <w:t> </w:t>
      </w:r>
      <w:r xml:space="preserve">
        <w:t> </w:t>
      </w:r>
      <w:r>
        <w:t xml:space="preserve">comply with this title and rules adopted under this title except as otherwise provided by this subsection.</w:t>
      </w:r>
    </w:p>
    <w:p w:rsidR="003F3435" w:rsidRDefault="0032493E">
      <w:pPr>
        <w:spacing w:line="480" w:lineRule="auto"/>
        <w:ind w:firstLine="720"/>
        <w:jc w:val="both"/>
      </w:pPr>
      <w:r>
        <w:t xml:space="preserve">(e-2)</w:t>
      </w:r>
      <w:r xml:space="preserve">
        <w:t> </w:t>
      </w:r>
      <w:r xml:space="preserve">
        <w:t> </w:t>
      </w:r>
      <w:r>
        <w:rPr>
          <w:u w:val="single"/>
        </w:rPr>
        <w:t xml:space="preserve">A remote or hybrid</w:t>
      </w:r>
      <w:r xml:space="preserve">
        <w:t> </w:t>
      </w:r>
      <w:r>
        <w:t xml:space="preserve">[</w:t>
      </w:r>
      <w:r>
        <w:rPr>
          <w:strike/>
        </w:rPr>
        <w:t xml:space="preserve">An Internet online</w:t>
      </w:r>
      <w:r>
        <w:t xml:space="preserve">] dropout recovery education program must:</w:t>
      </w:r>
    </w:p>
    <w:p w:rsidR="003F3435" w:rsidRDefault="0032493E">
      <w:pPr>
        <w:spacing w:line="480" w:lineRule="auto"/>
        <w:ind w:firstLine="1440"/>
        <w:jc w:val="both"/>
      </w:pPr>
      <w:r>
        <w:t xml:space="preserve">(1)</w:t>
      </w:r>
      <w:r xml:space="preserve">
        <w:t> </w:t>
      </w:r>
      <w:r xml:space="preserve">
        <w:t> </w:t>
      </w:r>
      <w:r>
        <w:t xml:space="preserve">include as a part of its curriculum credentials, certifications, or other course offerings that relate directly to employment opportunities in the state;</w:t>
      </w:r>
    </w:p>
    <w:p w:rsidR="003F3435" w:rsidRDefault="0032493E">
      <w:pPr>
        <w:spacing w:line="480" w:lineRule="auto"/>
        <w:ind w:firstLine="1440"/>
        <w:jc w:val="both"/>
      </w:pPr>
      <w:r>
        <w:t xml:space="preserve">(2)</w:t>
      </w:r>
      <w:r xml:space="preserve">
        <w:t> </w:t>
      </w:r>
      <w:r xml:space="preserve">
        <w:t> </w:t>
      </w:r>
      <w:r>
        <w:t xml:space="preserve">employ as faculty and administrators persons with baccalaureate or advanced degrees;</w:t>
      </w:r>
    </w:p>
    <w:p w:rsidR="003F3435" w:rsidRDefault="0032493E">
      <w:pPr>
        <w:spacing w:line="480" w:lineRule="auto"/>
        <w:ind w:firstLine="1440"/>
        <w:jc w:val="both"/>
      </w:pPr>
      <w:r>
        <w:t xml:space="preserve">(3)</w:t>
      </w:r>
      <w:r xml:space="preserve">
        <w:t> </w:t>
      </w:r>
      <w:r xml:space="preserve">
        <w:t> </w:t>
      </w:r>
      <w:r>
        <w:t xml:space="preserve">provide an academic coach and local advocate for each student;</w:t>
      </w:r>
    </w:p>
    <w:p w:rsidR="003F3435" w:rsidRDefault="0032493E">
      <w:pPr>
        <w:spacing w:line="480" w:lineRule="auto"/>
        <w:ind w:firstLine="1440"/>
        <w:jc w:val="both"/>
      </w:pPr>
      <w:r>
        <w:t xml:space="preserve">(4)</w:t>
      </w:r>
      <w:r xml:space="preserve">
        <w:t> </w:t>
      </w:r>
      <w:r xml:space="preserve">
        <w:t> </w:t>
      </w:r>
      <w:r>
        <w:t xml:space="preserve">use an individual learning plan to monitor each student's progress;</w:t>
      </w:r>
    </w:p>
    <w:p w:rsidR="003F3435" w:rsidRDefault="0032493E">
      <w:pPr>
        <w:spacing w:line="480" w:lineRule="auto"/>
        <w:ind w:firstLine="1440"/>
        <w:jc w:val="both"/>
      </w:pPr>
      <w:r>
        <w:t xml:space="preserve">(5)</w:t>
      </w:r>
      <w:r xml:space="preserve">
        <w:t> </w:t>
      </w:r>
      <w:r xml:space="preserve">
        <w:t> </w:t>
      </w:r>
      <w:r>
        <w:t xml:space="preserve">establish satisfactory requirements for the monthly progress of students according to standards set by the commissioner;</w:t>
      </w:r>
    </w:p>
    <w:p w:rsidR="003F3435" w:rsidRDefault="0032493E">
      <w:pPr>
        <w:spacing w:line="480" w:lineRule="auto"/>
        <w:ind w:firstLine="1440"/>
        <w:jc w:val="both"/>
      </w:pPr>
      <w:r>
        <w:t xml:space="preserve">(6)</w:t>
      </w:r>
      <w:r xml:space="preserve">
        <w:t> </w:t>
      </w:r>
      <w:r xml:space="preserve">
        <w:t> </w:t>
      </w:r>
      <w:r>
        <w:t xml:space="preserve">provide a monthly report to the student's school district </w:t>
      </w:r>
      <w:r>
        <w:rPr>
          <w:u w:val="single"/>
        </w:rPr>
        <w:t xml:space="preserve">or open-enrollment charter school</w:t>
      </w:r>
      <w:r>
        <w:t xml:space="preserve"> </w:t>
      </w:r>
      <w:r>
        <w:t xml:space="preserve">regarding the student's progress;</w:t>
      </w:r>
    </w:p>
    <w:p w:rsidR="003F3435" w:rsidRDefault="0032493E">
      <w:pPr>
        <w:spacing w:line="480" w:lineRule="auto"/>
        <w:ind w:firstLine="1440"/>
        <w:jc w:val="both"/>
      </w:pPr>
      <w:r>
        <w:t xml:space="preserve">(7)</w:t>
      </w:r>
      <w:r xml:space="preserve">
        <w:t> </w:t>
      </w:r>
      <w:r xml:space="preserve">
        <w:t> </w:t>
      </w:r>
      <w:r>
        <w:t xml:space="preserve">perform satisfactorily according to performance indicators and accountability standards adopted for alternative education programs by the commissioner; [</w:t>
      </w:r>
      <w:r>
        <w:rPr>
          <w:strike/>
        </w:rPr>
        <w:t xml:space="preserve">and</w:t>
      </w:r>
      <w:r>
        <w:t xml:space="preserve">]</w:t>
      </w:r>
    </w:p>
    <w:p w:rsidR="003F3435" w:rsidRDefault="0032493E">
      <w:pPr>
        <w:spacing w:line="480" w:lineRule="auto"/>
        <w:ind w:firstLine="1440"/>
        <w:jc w:val="both"/>
      </w:pPr>
      <w:r>
        <w:t xml:space="preserve">(8)</w:t>
      </w:r>
      <w:r xml:space="preserve">
        <w:t> </w:t>
      </w:r>
      <w:r xml:space="preserve">
        <w:t> </w:t>
      </w:r>
      <w:r>
        <w:rPr>
          <w:u w:val="single"/>
        </w:rPr>
        <w:t xml:space="preserve">operate an in-person student engagement center at a location suitable for high school students; and</w:t>
      </w:r>
      <w:r xml:space="preserve">
        <w:t> </w:t>
      </w:r>
    </w:p>
    <w:p w:rsidR="003F3435" w:rsidRDefault="0032493E">
      <w:pPr>
        <w:spacing w:line="480" w:lineRule="auto"/>
        <w:ind w:firstLine="1440"/>
        <w:jc w:val="both"/>
      </w:pPr>
      <w:r>
        <w:rPr>
          <w:u w:val="single"/>
        </w:rPr>
        <w:t xml:space="preserve">(9)</w:t>
      </w:r>
      <w:r xml:space="preserve">
        <w:t> </w:t>
      </w:r>
      <w:r xml:space="preserve">
        <w:t> </w:t>
      </w:r>
      <w:r>
        <w:t xml:space="preserve">comply with this title and rules adopted under this title except as otherwise provided by this subsection.</w:t>
      </w:r>
    </w:p>
    <w:p w:rsidR="003F3435" w:rsidRDefault="0032493E">
      <w:pPr>
        <w:spacing w:line="480" w:lineRule="auto"/>
        <w:ind w:firstLine="720"/>
        <w:jc w:val="both"/>
      </w:pPr>
      <w:r>
        <w:rPr>
          <w:u w:val="single"/>
        </w:rPr>
        <w:t xml:space="preserve">(e-3)</w:t>
      </w:r>
      <w:r>
        <w:rPr>
          <w:u w:val="single"/>
        </w:rPr>
        <w:t xml:space="preserve"> </w:t>
      </w:r>
      <w:r>
        <w:rPr>
          <w:u w:val="single"/>
        </w:rPr>
        <w:t xml:space="preserve"> </w:t>
      </w:r>
      <w:r>
        <w:rPr>
          <w:u w:val="single"/>
        </w:rPr>
        <w:t xml:space="preserve">A dropout recovery education program under Subsection (e):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be operated only by an entity that is accredited by the agency or a regional accrediting agency;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offer or provide referrals for mental health services to students enrolled in the program;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market directly to students enrolled in a traditional education program.</w:t>
      </w:r>
    </w:p>
    <w:p w:rsidR="003F3435" w:rsidRDefault="0032493E">
      <w:pPr>
        <w:spacing w:line="480" w:lineRule="auto"/>
        <w:ind w:firstLine="720"/>
        <w:jc w:val="both"/>
      </w:pPr>
      <w:r>
        <w:rPr>
          <w:u w:val="single"/>
        </w:rPr>
        <w:t xml:space="preserve">(e-4)</w:t>
      </w:r>
      <w:r>
        <w:rPr>
          <w:u w:val="single"/>
        </w:rPr>
        <w:t xml:space="preserve"> </w:t>
      </w:r>
      <w:r>
        <w:rPr>
          <w:u w:val="single"/>
        </w:rPr>
        <w:t xml:space="preserve"> </w:t>
      </w:r>
      <w:r>
        <w:rPr>
          <w:u w:val="single"/>
        </w:rPr>
        <w:t xml:space="preserve">A school district or open-enrollment charter school may operate one campus-based dropout recovery education program under Subsection (e) for all students in the district or school.</w:t>
      </w:r>
    </w:p>
    <w:p w:rsidR="003F3435" w:rsidRDefault="0032493E">
      <w:pPr>
        <w:spacing w:line="480" w:lineRule="auto"/>
        <w:ind w:firstLine="720"/>
        <w:jc w:val="both"/>
      </w:pPr>
      <w:r>
        <w:rPr>
          <w:u w:val="single"/>
        </w:rPr>
        <w:t xml:space="preserve">(e-5)</w:t>
      </w:r>
      <w:r>
        <w:rPr>
          <w:u w:val="single"/>
        </w:rPr>
        <w:t xml:space="preserve"> </w:t>
      </w:r>
      <w:r>
        <w:rPr>
          <w:u w:val="single"/>
        </w:rPr>
        <w:t xml:space="preserve"> </w:t>
      </w:r>
      <w:r>
        <w:rPr>
          <w:u w:val="single"/>
        </w:rPr>
        <w:t xml:space="preserve">A school district or open-enrollment charter school administrator or school counselor may refer a student to a dropout recovery education program under Subsection (e) if the administrator or counselor determines that enrollment in the program could prevent the student from dropping out of school.</w:t>
      </w:r>
    </w:p>
    <w:p w:rsidR="003F3435" w:rsidRDefault="0032493E">
      <w:pPr>
        <w:spacing w:line="480" w:lineRule="auto"/>
        <w:ind w:firstLine="720"/>
        <w:jc w:val="both"/>
      </w:pPr>
      <w:r>
        <w:rPr>
          <w:u w:val="single"/>
        </w:rPr>
        <w:t xml:space="preserve">(e-6)</w:t>
      </w:r>
      <w:r>
        <w:rPr>
          <w:u w:val="single"/>
        </w:rPr>
        <w:t xml:space="preserve"> </w:t>
      </w:r>
      <w:r>
        <w:rPr>
          <w:u w:val="single"/>
        </w:rPr>
        <w:t xml:space="preserve"> </w:t>
      </w:r>
      <w:r>
        <w:rPr>
          <w:u w:val="single"/>
        </w:rPr>
        <w:t xml:space="preserve">Each year, a school district or open-enrollment charter school shall post on the district's or school's Internet website a report on measurable outcomes for each dropout recovery education program under Subsection (e) offered by the district or school. </w:t>
      </w:r>
      <w:r>
        <w:rPr>
          <w:u w:val="single"/>
        </w:rPr>
        <w:t xml:space="preserve"> </w:t>
      </w:r>
      <w:r>
        <w:rPr>
          <w:u w:val="single"/>
        </w:rPr>
        <w:t xml:space="preserve">The report must include the percentage of students enrolled in the program during the preceding school year who attained each of the following outcomes: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transfer to a traditional education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successful completion of the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dual credit;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credential of value.</w:t>
      </w:r>
    </w:p>
    <w:p w:rsidR="003F3435" w:rsidRDefault="0032493E">
      <w:pPr>
        <w:spacing w:line="480" w:lineRule="auto"/>
        <w:ind w:firstLine="720"/>
        <w:jc w:val="both"/>
      </w:pPr>
      <w:r>
        <w:t xml:space="preserve">(f)</w:t>
      </w:r>
      <w:r xml:space="preserve">
        <w:t> </w:t>
      </w:r>
      <w:r xml:space="preserve">
        <w:t> </w:t>
      </w:r>
      <w:r>
        <w:t xml:space="preserve">The commissioner shall include </w:t>
      </w:r>
      <w:r>
        <w:rPr>
          <w:u w:val="single"/>
        </w:rPr>
        <w:t xml:space="preserve">a student who successfully completes a course offered through</w:t>
      </w:r>
      <w:r>
        <w:t xml:space="preserve"> [</w:t>
      </w:r>
      <w:r>
        <w:rPr>
          <w:strike/>
        </w:rPr>
        <w:t xml:space="preserve">students in attendance in</w:t>
      </w:r>
      <w:r>
        <w:t xml:space="preserve">] a program under Subsection (e) in the computation of the district's </w:t>
      </w:r>
      <w:r>
        <w:rPr>
          <w:u w:val="single"/>
        </w:rPr>
        <w:t xml:space="preserve">or school's</w:t>
      </w:r>
      <w:r>
        <w:t xml:space="preserve"> average daily attendance for funding purposes. </w:t>
      </w:r>
      <w:r>
        <w:t xml:space="preserve"> </w:t>
      </w:r>
      <w:r>
        <w:rPr>
          <w:u w:val="single"/>
        </w:rPr>
        <w:t xml:space="preserve">For a student who successfully completes a remote course offered through the program, the commissioner shall include the student in the computation of the district's or school's average daily attendance with an attendance rate equal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district's or school's average attendance rate for students successfully completing a course offered in person under the program;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district or school does not offer courses in person under the program, the statewide average attendance rate for students successfully completing a course offered in person under a program under Subsection (e).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39.023, Education Code, is amended by amending Subsection (c-3) and adding Subsection (c-10) to read as follows:</w:t>
      </w:r>
    </w:p>
    <w:p w:rsidR="003F3435" w:rsidRDefault="0032493E">
      <w:pPr>
        <w:spacing w:line="480" w:lineRule="auto"/>
        <w:ind w:firstLine="720"/>
        <w:jc w:val="both"/>
      </w:pPr>
      <w:r>
        <w:t xml:space="preserve">(c-3)</w:t>
      </w:r>
      <w:r xml:space="preserve">
        <w:t> </w:t>
      </w:r>
      <w:r xml:space="preserve">
        <w:t> </w:t>
      </w:r>
      <w:r>
        <w:t xml:space="preserve">Except as provided by Subsection (c-7) </w:t>
      </w:r>
      <w:r>
        <w:rPr>
          <w:u w:val="single"/>
        </w:rPr>
        <w:t xml:space="preserve">or (c-10)</w:t>
      </w:r>
      <w:r>
        <w:t xml:space="preserve"> or as otherwise provided by this subsection, in adopting a schedule for the administration of assessment instruments under this section, the State Board of Education shall ensure that assessment instruments administered under Subsection (a) or (c) are not administered on the first instructional day of a week. </w:t>
      </w:r>
      <w:r>
        <w:t xml:space="preserve"> </w:t>
      </w:r>
      <w:r>
        <w:t xml:space="preserve">On request by a school district or open-enrollment charter school, the commissioner may allow the district or school to administer an assessment instrument required under Subsection (a) or (c) on the first instructional day of a week if administering the assessment instrument on another instructional day would result in a significant administrative burden due to specific local conditions.</w:t>
      </w:r>
    </w:p>
    <w:p w:rsidR="003F3435" w:rsidRDefault="0032493E">
      <w:pPr>
        <w:spacing w:line="480" w:lineRule="auto"/>
        <w:ind w:firstLine="720"/>
        <w:jc w:val="both"/>
      </w:pPr>
      <w:r>
        <w:rPr>
          <w:u w:val="single"/>
        </w:rPr>
        <w:t xml:space="preserve">(c-10)</w:t>
      </w:r>
      <w:r>
        <w:rPr>
          <w:u w:val="single"/>
        </w:rPr>
        <w:t xml:space="preserve"> </w:t>
      </w:r>
      <w:r>
        <w:rPr>
          <w:u w:val="single"/>
        </w:rPr>
        <w:t xml:space="preserve"> </w:t>
      </w:r>
      <w:r>
        <w:rPr>
          <w:u w:val="single"/>
        </w:rPr>
        <w:t xml:space="preserve">An entity that operates a dropout recovery education program under Section 29.081(e) may administer an assessment instrument under this section on any date selected by the entity that falls within a testing window established, in accordance with Subsection (c-3), for the administration of the assessment instrument.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