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88R10284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1647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w:t>
      </w:r>
      <w:r>
        <w:rPr>
          <w:u w:val="single"/>
        </w:rPr>
        <w:t xml:space="preserve">with a 100 percent attendance rate</w:t>
      </w:r>
      <w:r>
        <w:t xml:space="preserve"> for funding purposes.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