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88R6185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1650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durable powers of attorney and the construction of certain powers conferred in those durable powers of attorney.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751.002(5), Estates Code, is amended to read as follows:</w:t>
      </w:r>
    </w:p>
    <w:p w:rsidR="003F3435" w:rsidRDefault="0032493E">
      <w:pPr>
        <w:spacing w:line="480" w:lineRule="auto"/>
        <w:ind w:firstLine="1440"/>
        <w:jc w:val="both"/>
      </w:pPr>
      <w:r>
        <w:t xml:space="preserve">(5)</w:t>
      </w:r>
      <w:r xml:space="preserve">
        <w:t> </w:t>
      </w:r>
      <w:r xml:space="preserve">
        <w:t> </w:t>
      </w:r>
      <w:r>
        <w:t xml:space="preserve">"Principal" means an adult </w:t>
      </w:r>
      <w:r>
        <w:rPr>
          <w:u w:val="single"/>
        </w:rPr>
        <w:t xml:space="preserve">individual</w:t>
      </w:r>
      <w:r>
        <w:t xml:space="preserve"> [</w:t>
      </w:r>
      <w:r>
        <w:rPr>
          <w:strike/>
        </w:rPr>
        <w:t xml:space="preserve">person</w:t>
      </w:r>
      <w:r>
        <w:t xml:space="preserve">] who signs or directs the signing of the </w:t>
      </w:r>
      <w:r>
        <w:rPr>
          <w:u w:val="single"/>
        </w:rPr>
        <w:t xml:space="preserve">individual's</w:t>
      </w:r>
      <w:r>
        <w:t xml:space="preserve"> [</w:t>
      </w:r>
      <w:r>
        <w:rPr>
          <w:strike/>
        </w:rPr>
        <w:t xml:space="preserve">person's</w:t>
      </w:r>
      <w:r>
        <w:t xml:space="preserve">] name on a power of attorney that designates an agent to act on the </w:t>
      </w:r>
      <w:r>
        <w:rPr>
          <w:u w:val="single"/>
        </w:rPr>
        <w:t xml:space="preserve">individual's</w:t>
      </w:r>
      <w:r>
        <w:t xml:space="preserve"> [</w:t>
      </w:r>
      <w:r>
        <w:rPr>
          <w:strike/>
        </w:rPr>
        <w:t xml:space="preserve">person's</w:t>
      </w:r>
      <w:r>
        <w:t xml:space="preserve">] behalf.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751.00201, Estates Code, is amended to read as follows:</w:t>
      </w:r>
    </w:p>
    <w:p w:rsidR="003F3435" w:rsidRDefault="0032493E">
      <w:pPr>
        <w:spacing w:line="480" w:lineRule="auto"/>
        <w:ind w:firstLine="720"/>
        <w:jc w:val="both"/>
      </w:pPr>
      <w:r>
        <w:t xml:space="preserve">Sec.</w:t>
      </w:r>
      <w:r xml:space="preserve">
        <w:t> </w:t>
      </w:r>
      <w:r>
        <w:t xml:space="preserve">751.00201.</w:t>
      </w:r>
      <w:r xml:space="preserve">
        <w:t> </w:t>
      </w:r>
      <w:r xml:space="preserve">
        <w:t> </w:t>
      </w:r>
      <w:r>
        <w:t xml:space="preserve">MEANING OF DISABLED OR INCAPACITATED FOR PURPOSES OF DURABLE POWER OF ATTORNEY.  Unless otherwise defined by a durable power of attorney, </w:t>
      </w:r>
      <w:r>
        <w:rPr>
          <w:u w:val="single"/>
        </w:rPr>
        <w:t xml:space="preserve">an individual</w:t>
      </w:r>
      <w:r>
        <w:t xml:space="preserve"> [</w:t>
      </w:r>
      <w:r>
        <w:rPr>
          <w:strike/>
        </w:rPr>
        <w:t xml:space="preserve">a person</w:t>
      </w:r>
      <w:r>
        <w:t xml:space="preserve">] is considered disabled or incapacitated for purposes of the durable power of attorney if a physician certifies in writing at a date later than the date the durable power of attorney is executed that, based on the physician's medical examination of the </w:t>
      </w:r>
      <w:r>
        <w:rPr>
          <w:u w:val="single"/>
        </w:rPr>
        <w:t xml:space="preserve">individual</w:t>
      </w:r>
      <w:r>
        <w:t xml:space="preserve"> [</w:t>
      </w:r>
      <w:r>
        <w:rPr>
          <w:strike/>
        </w:rPr>
        <w:t xml:space="preserve">person</w:t>
      </w:r>
      <w:r>
        <w:t xml:space="preserve">], the </w:t>
      </w:r>
      <w:r>
        <w:rPr>
          <w:u w:val="single"/>
        </w:rPr>
        <w:t xml:space="preserve">individual</w:t>
      </w:r>
      <w:r>
        <w:t xml:space="preserve"> [</w:t>
      </w:r>
      <w:r>
        <w:rPr>
          <w:strike/>
        </w:rPr>
        <w:t xml:space="preserve">person</w:t>
      </w:r>
      <w:r>
        <w:t xml:space="preserve">] is determined to be mentally incapable of managing the </w:t>
      </w:r>
      <w:r>
        <w:rPr>
          <w:u w:val="single"/>
        </w:rPr>
        <w:t xml:space="preserve">individual's</w:t>
      </w:r>
      <w:r>
        <w:t xml:space="preserve"> [</w:t>
      </w:r>
      <w:r>
        <w:rPr>
          <w:strike/>
        </w:rPr>
        <w:t xml:space="preserve">person's</w:t>
      </w:r>
      <w:r>
        <w:t xml:space="preserve">] financial affairs.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751.133, Estates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If, after execution of a durable power of attorney, a court [</w:t>
      </w:r>
      <w:r>
        <w:rPr>
          <w:strike/>
        </w:rPr>
        <w:t xml:space="preserve">of the principal's domicile</w:t>
      </w:r>
      <w:r>
        <w:t xml:space="preserve">] appoints a</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permanent guardian of the estate </w:t>
      </w:r>
      <w:r>
        <w:rPr>
          <w:u w:val="single"/>
        </w:rPr>
        <w:t xml:space="preserve">for a ward who is</w:t>
      </w:r>
      <w:r>
        <w:t xml:space="preserve"> </w:t>
      </w:r>
      <w:r>
        <w:t xml:space="preserve">[</w:t>
      </w:r>
      <w:r>
        <w:rPr>
          <w:strike/>
        </w:rPr>
        <w:t xml:space="preserve">of</w:t>
      </w:r>
      <w:r>
        <w:t xml:space="preserve">] the principal </w:t>
      </w:r>
      <w:r>
        <w:rPr>
          <w:u w:val="single"/>
        </w:rPr>
        <w:t xml:space="preserve">who executed the power of attorney</w:t>
      </w:r>
      <w:r>
        <w:t xml:space="preserve">, </w:t>
      </w:r>
      <w:r>
        <w:rPr>
          <w:u w:val="single"/>
        </w:rPr>
        <w:t xml:space="preserve">on the qualification of the guardian</w:t>
      </w:r>
      <w:r>
        <w:t xml:space="preserve"> </w:t>
      </w:r>
      <w:r>
        <w:t xml:space="preserve">the powers </w:t>
      </w:r>
      <w:r>
        <w:rPr>
          <w:u w:val="single"/>
        </w:rPr>
        <w:t xml:space="preserve">and authority granted to</w:t>
      </w:r>
      <w:r>
        <w:t xml:space="preserve"> </w:t>
      </w:r>
      <w:r>
        <w:t xml:space="preserve">[</w:t>
      </w:r>
      <w:r>
        <w:rPr>
          <w:strike/>
        </w:rPr>
        <w:t xml:space="preserve">of</w:t>
      </w:r>
      <w:r>
        <w:t xml:space="preserve">] the agent </w:t>
      </w:r>
      <w:r>
        <w:rPr>
          <w:u w:val="single"/>
        </w:rPr>
        <w:t xml:space="preserve">named in the power of attorney are automatically revoked unless the court enters an order that the powers of the agent be suspended during the pendency of the guardianship of the estate;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temporary guardian of the estate for a ward who is the principal who executed the power of attorney, on the qualification of the guardian the powers and authority granted to the agent named in the power of attorney are automatically suspended for the duration of the guardianship unless the court enters an order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affirms and states the effectiveness of the power of attorney;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confirms the validity of the appointment of the named agent</w:t>
      </w:r>
      <w:r>
        <w:t xml:space="preserve"> [</w:t>
      </w:r>
      <w:r>
        <w:rPr>
          <w:strike/>
        </w:rPr>
        <w:t xml:space="preserve">terminate on the qualification of the guardian of the estate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powers and authority of an</w:t>
      </w:r>
      <w:r xml:space="preserve">
        <w:t> </w:t>
      </w:r>
      <w:r>
        <w:t xml:space="preserve">[</w:t>
      </w:r>
      <w:r>
        <w:rPr>
          <w:strike/>
        </w:rPr>
        <w:t xml:space="preserve">The</w:t>
      </w:r>
      <w:r>
        <w:t xml:space="preserve">] agent </w:t>
      </w:r>
      <w:r>
        <w:rPr>
          <w:u w:val="single"/>
        </w:rPr>
        <w:t xml:space="preserve">are revoked as provided by Subsection (a), the agent</w:t>
      </w:r>
      <w:r>
        <w:t xml:space="preserve"> shall:</w:t>
      </w:r>
    </w:p>
    <w:p w:rsidR="003F3435" w:rsidRDefault="0032493E">
      <w:pPr>
        <w:spacing w:line="480" w:lineRule="auto"/>
        <w:ind w:firstLine="1440"/>
        <w:jc w:val="both"/>
      </w:pPr>
      <w:r>
        <w:t xml:space="preserve">(1)</w:t>
      </w:r>
      <w:r xml:space="preserve">
        <w:t> </w:t>
      </w:r>
      <w:r xml:space="preserve">
        <w:t> </w:t>
      </w:r>
      <w:r>
        <w:t xml:space="preserve">deliver to the guardian of the estate all assets of the </w:t>
      </w:r>
      <w:r>
        <w:rPr>
          <w:u w:val="single"/>
        </w:rPr>
        <w:t xml:space="preserve">ward's</w:t>
      </w:r>
      <w:r>
        <w:t xml:space="preserve"> </w:t>
      </w:r>
      <w:r>
        <w:t xml:space="preserve">[</w:t>
      </w:r>
      <w:r>
        <w:rPr>
          <w:strike/>
        </w:rPr>
        <w:t xml:space="preserve">incapacitated person's</w:t>
      </w:r>
      <w:r>
        <w:t xml:space="preserve">] estate that are in the possession of the agent; and</w:t>
      </w:r>
    </w:p>
    <w:p w:rsidR="003F3435" w:rsidRDefault="0032493E">
      <w:pPr>
        <w:spacing w:line="480" w:lineRule="auto"/>
        <w:ind w:firstLine="1440"/>
        <w:jc w:val="both"/>
      </w:pPr>
      <w:r>
        <w:t xml:space="preserve">(2)</w:t>
      </w:r>
      <w:r xml:space="preserve">
        <w:t> </w:t>
      </w:r>
      <w:r xml:space="preserve">
        <w:t> </w:t>
      </w:r>
      <w:r>
        <w:t xml:space="preserve">account to the guardian of the estate as the agent would account to the principal if the principal had terminated the powers of the agent.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751.251, Estates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following may bring an action requesting a court to construe, or determine the validity or enforceability of, a durable power of attorney, or to review an agent's conduct under a durable power of attorney and grant appropriate relief:</w:t>
      </w:r>
    </w:p>
    <w:p w:rsidR="003F3435" w:rsidRDefault="0032493E">
      <w:pPr>
        <w:spacing w:line="480" w:lineRule="auto"/>
        <w:ind w:firstLine="1440"/>
        <w:jc w:val="both"/>
      </w:pPr>
      <w:r>
        <w:t xml:space="preserve">(1)</w:t>
      </w:r>
      <w:r xml:space="preserve">
        <w:t> </w:t>
      </w:r>
      <w:r xml:space="preserve">
        <w:t> </w:t>
      </w:r>
      <w:r>
        <w:t xml:space="preserve">the principal or the agent;</w:t>
      </w:r>
    </w:p>
    <w:p w:rsidR="003F3435" w:rsidRDefault="0032493E">
      <w:pPr>
        <w:spacing w:line="480" w:lineRule="auto"/>
        <w:ind w:firstLine="1440"/>
        <w:jc w:val="both"/>
      </w:pPr>
      <w:r>
        <w:t xml:space="preserve">(2)</w:t>
      </w:r>
      <w:r xml:space="preserve">
        <w:t> </w:t>
      </w:r>
      <w:r xml:space="preserve">
        <w:t> </w:t>
      </w:r>
      <w:r>
        <w:t xml:space="preserve">a guardian, conservator, or other fiduciary acting for the principal;</w:t>
      </w:r>
    </w:p>
    <w:p w:rsidR="003F3435" w:rsidRDefault="0032493E">
      <w:pPr>
        <w:spacing w:line="480" w:lineRule="auto"/>
        <w:ind w:firstLine="1440"/>
        <w:jc w:val="both"/>
      </w:pPr>
      <w:r>
        <w:t xml:space="preserve">(3)</w:t>
      </w:r>
      <w:r xml:space="preserve">
        <w:t> </w:t>
      </w:r>
      <w:r xml:space="preserve">
        <w:t> </w:t>
      </w:r>
      <w:r>
        <w:t xml:space="preserve">a person named as a beneficiary to receive property, a benefit, or a contractual right on the principal's death;</w:t>
      </w:r>
    </w:p>
    <w:p w:rsidR="003F3435" w:rsidRDefault="0032493E">
      <w:pPr>
        <w:spacing w:line="480" w:lineRule="auto"/>
        <w:ind w:firstLine="1440"/>
        <w:jc w:val="both"/>
      </w:pPr>
      <w:r>
        <w:t xml:space="preserve">(4)</w:t>
      </w:r>
      <w:r xml:space="preserve">
        <w:t> </w:t>
      </w:r>
      <w:r xml:space="preserve">
        <w:t> </w:t>
      </w:r>
      <w:r>
        <w:t xml:space="preserve">a governmental agency with [</w:t>
      </w:r>
      <w:r>
        <w:rPr>
          <w:strike/>
        </w:rPr>
        <w:t xml:space="preserve">regulatory</w:t>
      </w:r>
      <w:r>
        <w:t xml:space="preserve">] authority to </w:t>
      </w:r>
      <w:r>
        <w:rPr>
          <w:u w:val="single"/>
        </w:rPr>
        <w:t xml:space="preserve">provide protective services to the principal</w:t>
      </w:r>
      <w:r>
        <w:t xml:space="preserve"> [</w:t>
      </w:r>
      <w:r>
        <w:rPr>
          <w:strike/>
        </w:rPr>
        <w:t xml:space="preserve">protect the principal's welfare</w:t>
      </w:r>
      <w:r>
        <w:t xml:space="preserve">]; and</w:t>
      </w:r>
    </w:p>
    <w:p w:rsidR="003F3435" w:rsidRDefault="0032493E">
      <w:pPr>
        <w:spacing w:line="480" w:lineRule="auto"/>
        <w:ind w:firstLine="1440"/>
        <w:jc w:val="both"/>
      </w:pPr>
      <w:r>
        <w:t xml:space="preserve">(5)</w:t>
      </w:r>
      <w:r xml:space="preserve">
        <w:t> </w:t>
      </w:r>
      <w:r xml:space="preserve">
        <w:t> </w:t>
      </w:r>
      <w:r>
        <w:t xml:space="preserve">a person who demonstrates to the court sufficient interest in the principal's welfare or estate.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an action brought under this section, the court may award costs and reasonable and necessary attorney's fees in an amount the court considers equitable and just.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752.001(a), Estates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 individual</w:t>
      </w:r>
      <w:r>
        <w:t xml:space="preserve"> [</w:t>
      </w:r>
      <w:r>
        <w:rPr>
          <w:strike/>
        </w:rPr>
        <w:t xml:space="preserve">A person</w:t>
      </w:r>
      <w:r>
        <w:t xml:space="preserve">] may use a statutory durable power of attorney to grant an [</w:t>
      </w:r>
      <w:r>
        <w:rPr>
          <w:strike/>
        </w:rPr>
        <w:t xml:space="preserve">attorney in fact or</w:t>
      </w:r>
      <w:r>
        <w:t xml:space="preserve">] agent powers with respect to </w:t>
      </w:r>
      <w:r>
        <w:rPr>
          <w:u w:val="single"/>
        </w:rPr>
        <w:t xml:space="preserve">an individual's</w:t>
      </w:r>
      <w:r>
        <w:t xml:space="preserve"> [</w:t>
      </w:r>
      <w:r>
        <w:rPr>
          <w:strike/>
        </w:rPr>
        <w:t xml:space="preserve">a person's</w:t>
      </w:r>
      <w:r>
        <w:t xml:space="preserve">] property and financial matters.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752.107, Estates Code, is amended to read as follows:</w:t>
      </w:r>
    </w:p>
    <w:p w:rsidR="003F3435" w:rsidRDefault="0032493E">
      <w:pPr>
        <w:spacing w:line="480" w:lineRule="auto"/>
        <w:ind w:firstLine="720"/>
        <w:jc w:val="both"/>
      </w:pPr>
      <w:r>
        <w:t xml:space="preserve">Sec.</w:t>
      </w:r>
      <w:r xml:space="preserve">
        <w:t> </w:t>
      </w:r>
      <w:r>
        <w:t xml:space="preserve">752.107.</w:t>
      </w:r>
      <w:r xml:space="preserve">
        <w:t> </w:t>
      </w:r>
      <w:r xml:space="preserve">
        <w:t> </w:t>
      </w:r>
      <w:r>
        <w:t xml:space="preserve">BUSINESS OPERATION TRANSACTIONS.  </w:t>
      </w:r>
      <w:r>
        <w:rPr>
          <w:u w:val="single"/>
        </w:rPr>
        <w:t xml:space="preserve">Subject to the terms of an agreement or other document governing or relating to an entity or entity ownership interest, to the extent the agent is permitted by law to act for the principal and unless the power of attorney provides otherwise, the</w:t>
      </w:r>
      <w:r>
        <w:t xml:space="preserve"> [</w:t>
      </w:r>
      <w:r>
        <w:rPr>
          <w:strike/>
        </w:rPr>
        <w:t xml:space="preserve">The</w:t>
      </w:r>
      <w:r>
        <w:t xml:space="preserve">] language conferring authority with respect to business operating transactions in a statutory durable power of attorney empowers the [</w:t>
      </w:r>
      <w:r>
        <w:rPr>
          <w:strike/>
        </w:rPr>
        <w:t xml:space="preserve">attorney in fact or</w:t>
      </w:r>
      <w:r>
        <w:t xml:space="preserve">] agent to:</w:t>
      </w:r>
    </w:p>
    <w:p w:rsidR="003F3435" w:rsidRDefault="0032493E">
      <w:pPr>
        <w:spacing w:line="480" w:lineRule="auto"/>
        <w:ind w:firstLine="1440"/>
        <w:jc w:val="both"/>
      </w:pPr>
      <w:r>
        <w:t xml:space="preserve">(1)</w:t>
      </w:r>
      <w:r xml:space="preserve">
        <w:t> </w:t>
      </w:r>
      <w:r xml:space="preserve">
        <w:t> </w:t>
      </w:r>
      <w:r>
        <w:t xml:space="preserve">operate, buy, sell, enlarge, reduce, or terminate </w:t>
      </w:r>
      <w:r>
        <w:rPr>
          <w:u w:val="single"/>
        </w:rPr>
        <w:t xml:space="preserve">an ownership</w:t>
      </w:r>
      <w:r>
        <w:t xml:space="preserve"> [</w:t>
      </w:r>
      <w:r>
        <w:rPr>
          <w:strike/>
        </w:rPr>
        <w:t xml:space="preserve">a business</w:t>
      </w:r>
      <w:r>
        <w:t xml:space="preserve">] interest;</w:t>
      </w:r>
    </w:p>
    <w:p w:rsidR="003F3435" w:rsidRDefault="0032493E">
      <w:pPr>
        <w:spacing w:line="480" w:lineRule="auto"/>
        <w:ind w:firstLine="1440"/>
        <w:jc w:val="both"/>
      </w:pPr>
      <w:r>
        <w:t xml:space="preserve">(2)</w:t>
      </w:r>
      <w:r xml:space="preserve">
        <w:t> </w:t>
      </w:r>
      <w:r xml:space="preserve">
        <w:t> </w:t>
      </w:r>
      <w:r>
        <w:t xml:space="preserve">[</w:t>
      </w:r>
      <w:r>
        <w:rPr>
          <w:strike/>
        </w:rPr>
        <w:t xml:space="preserve">do the following, to the extent that an attorney in fact or agent is permitted by law to act for a principal and subject to the terms of a partnership agreement:</w:t>
      </w:r>
    </w:p>
    <w:p w:rsidR="003F3435" w:rsidRDefault="0032493E">
      <w:pPr>
        <w:spacing w:line="480" w:lineRule="auto"/>
        <w:ind w:firstLine="2160"/>
        <w:jc w:val="both"/>
      </w:pPr>
      <w:r>
        <w:t xml:space="preserve">[</w:t>
      </w:r>
      <w:r>
        <w:rPr>
          <w:strike/>
        </w:rPr>
        <w:t xml:space="preserve">(A)</w:t>
      </w:r>
      <w:r>
        <w:t xml:space="preserve">] perform a duty </w:t>
      </w:r>
      <w:r>
        <w:rPr>
          <w:u w:val="single"/>
        </w:rPr>
        <w:t xml:space="preserve">or</w:t>
      </w:r>
      <w:r>
        <w:t xml:space="preserve">[</w:t>
      </w:r>
      <w:r>
        <w:rPr>
          <w:strike/>
        </w:rPr>
        <w:t xml:space="preserve">,</w:t>
      </w:r>
      <w:r>
        <w:t xml:space="preserve">] discharge a liability, or exercise </w:t>
      </w:r>
      <w:r>
        <w:rPr>
          <w:u w:val="single"/>
        </w:rPr>
        <w:t xml:space="preserve">in person or by proxy</w:t>
      </w:r>
      <w:r>
        <w:t xml:space="preserve"> a right, power, privilege, or option that the principal has, may have, or claims to have [</w:t>
      </w:r>
      <w:r>
        <w:rPr>
          <w:strike/>
        </w:rPr>
        <w:t xml:space="preserve">under the partnership agreement, whether or not the principal is a general or limited partner</w:t>
      </w:r>
      <w:r>
        <w:t xml:space="preserve">];</w:t>
      </w:r>
    </w:p>
    <w:p w:rsidR="003F3435" w:rsidRDefault="0032493E">
      <w:pPr>
        <w:spacing w:line="480" w:lineRule="auto"/>
        <w:ind w:firstLine="1440"/>
        <w:jc w:val="both"/>
      </w:pPr>
      <w:r>
        <w:rPr>
          <w:u w:val="single"/>
        </w:rPr>
        <w:t xml:space="preserve">(3)</w:t>
      </w:r>
      <w:r xml:space="preserve">
        <w:t> </w:t>
      </w:r>
      <w:r>
        <w:t xml:space="preserve">[</w:t>
      </w:r>
      <w:r>
        <w:rPr>
          <w:strike/>
        </w:rPr>
        <w:t xml:space="preserve">(B)</w:t>
      </w:r>
      <w:r>
        <w:t xml:space="preserve">]</w:t>
      </w:r>
      <w:r xml:space="preserve">
        <w:t> </w:t>
      </w:r>
      <w:r xml:space="preserve">
        <w:t> </w:t>
      </w:r>
      <w:r>
        <w:t xml:space="preserve">enforce the terms of </w:t>
      </w:r>
      <w:r>
        <w:rPr>
          <w:u w:val="single"/>
        </w:rPr>
        <w:t xml:space="preserve">an agreement or other document governing or relating to an entity or entity ownership interest</w:t>
      </w:r>
      <w:r>
        <w:t xml:space="preserve"> [</w:t>
      </w:r>
      <w:r>
        <w:rPr>
          <w:strike/>
        </w:rPr>
        <w:t xml:space="preserve">the partnership agreement by litigation, action, or otherwise</w:t>
      </w:r>
      <w:r>
        <w:t xml:space="preserve">]; [</w:t>
      </w:r>
      <w:r>
        <w:rPr>
          <w:strike/>
        </w:rPr>
        <w:t xml:space="preserve">and</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(C)</w:t>
      </w:r>
      <w:r>
        <w:t xml:space="preserve">]</w:t>
      </w:r>
      <w:r xml:space="preserve">
        <w:t> </w:t>
      </w:r>
      <w:r xml:space="preserve">
        <w:t> </w:t>
      </w:r>
      <w:r>
        <w:t xml:space="preserve">defend, submit to arbitration, settle, or compromise litigation or an action to which the principal is a party because of </w:t>
      </w:r>
      <w:r>
        <w:rPr>
          <w:u w:val="single"/>
        </w:rPr>
        <w:t xml:space="preserve">an entity ownership interest</w:t>
      </w:r>
      <w:r>
        <w:t xml:space="preserve"> [</w:t>
      </w:r>
      <w:r>
        <w:rPr>
          <w:strike/>
        </w:rPr>
        <w:t xml:space="preserve">membership in the partnership</w:t>
      </w:r>
      <w:r>
        <w:t xml:space="preserve">];</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exercise in person or by proxy, or enforce by litigation, action, or otherwise, a right, power, privilege, or option the principal has or claims to have as the holder of a </w:t>
      </w:r>
      <w:r>
        <w:rPr>
          <w:u w:val="single"/>
        </w:rPr>
        <w:t xml:space="preserve">certificated or uncertificated ownership interest;</w:t>
      </w:r>
    </w:p>
    <w:p w:rsidR="003F3435" w:rsidRDefault="0032493E">
      <w:pPr>
        <w:spacing w:line="480" w:lineRule="auto"/>
        <w:ind w:firstLine="1440"/>
        <w:jc w:val="both"/>
      </w:pPr>
      <w:r>
        <w:rPr>
          <w:u w:val="single"/>
        </w:rPr>
        <w:t xml:space="preserve">(6)</w:t>
      </w:r>
      <w:r xml:space="preserve">
        <w:t> </w:t>
      </w:r>
      <w:r xml:space="preserve">
        <w:t> </w:t>
      </w:r>
      <w:r>
        <w:t xml:space="preserve">[</w:t>
      </w:r>
      <w:r>
        <w:rPr>
          <w:strike/>
        </w:rPr>
        <w:t xml:space="preserve">bond, share, or other similar instrument and</w:t>
      </w:r>
      <w:r>
        <w:t xml:space="preserve">] defend, submit to </w:t>
      </w:r>
      <w:r>
        <w:rPr>
          <w:u w:val="single"/>
        </w:rPr>
        <w:t xml:space="preserve">alternative dispute resolution</w:t>
      </w:r>
      <w:r>
        <w:t xml:space="preserve"> [</w:t>
      </w:r>
      <w:r>
        <w:rPr>
          <w:strike/>
        </w:rPr>
        <w:t xml:space="preserve">arbitration</w:t>
      </w:r>
      <w:r>
        <w:t xml:space="preserve">], settle, or compromise </w:t>
      </w:r>
      <w:r>
        <w:rPr>
          <w:u w:val="single"/>
        </w:rPr>
        <w:t xml:space="preserve">litigation</w:t>
      </w:r>
      <w:r>
        <w:t xml:space="preserve"> [</w:t>
      </w:r>
      <w:r>
        <w:rPr>
          <w:strike/>
        </w:rPr>
        <w:t xml:space="preserve">a legal proceeding</w:t>
      </w:r>
      <w:r>
        <w:t xml:space="preserve">] to which the principal is a party </w:t>
      </w:r>
      <w:r>
        <w:rPr>
          <w:u w:val="single"/>
        </w:rPr>
        <w:t xml:space="preserve">concerning a certificated or uncertificated ownership interest</w:t>
      </w:r>
      <w:r>
        <w:t xml:space="preserve"> [</w:t>
      </w:r>
      <w:r>
        <w:rPr>
          <w:strike/>
        </w:rPr>
        <w:t xml:space="preserve">because of a bond, share, or similar instrument</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with respect to a business </w:t>
      </w:r>
      <w:r>
        <w:rPr>
          <w:u w:val="single"/>
        </w:rPr>
        <w:t xml:space="preserve">or entity</w:t>
      </w:r>
      <w:r>
        <w:t xml:space="preserve"> owned solely by the principal:</w:t>
      </w:r>
    </w:p>
    <w:p w:rsidR="003F3435" w:rsidRDefault="0032493E">
      <w:pPr>
        <w:spacing w:line="480" w:lineRule="auto"/>
        <w:ind w:firstLine="2160"/>
        <w:jc w:val="both"/>
      </w:pPr>
      <w:r>
        <w:t xml:space="preserve">(A)</w:t>
      </w:r>
      <w:r xml:space="preserve">
        <w:t> </w:t>
      </w:r>
      <w:r xml:space="preserve">
        <w:t> </w:t>
      </w:r>
      <w:r>
        <w:t xml:space="preserve">continue, modify, renegotiate, extend, and terminate a contract made </w:t>
      </w:r>
      <w:r>
        <w:rPr>
          <w:u w:val="single"/>
        </w:rPr>
        <w:t xml:space="preserve">by or on behalf of the principal with respect to the business or entity</w:t>
      </w:r>
      <w:r>
        <w:t xml:space="preserve"> [</w:t>
      </w:r>
      <w:r>
        <w:rPr>
          <w:strike/>
        </w:rPr>
        <w:t xml:space="preserve">before execution of the power of attorney with an individual, legal entity, firm, association, or corporation by or on behalf of the principal with respect to the business</w:t>
      </w:r>
      <w:r>
        <w:t xml:space="preserve">];</w:t>
      </w:r>
    </w:p>
    <w:p w:rsidR="003F3435" w:rsidRDefault="0032493E">
      <w:pPr>
        <w:spacing w:line="480" w:lineRule="auto"/>
        <w:ind w:firstLine="2160"/>
        <w:jc w:val="both"/>
      </w:pPr>
      <w:r>
        <w:t xml:space="preserve">(B)</w:t>
      </w:r>
      <w:r xml:space="preserve">
        <w:t> </w:t>
      </w:r>
      <w:r xml:space="preserve">
        <w:t> </w:t>
      </w:r>
      <w:r>
        <w:t xml:space="preserve">determine:</w:t>
      </w:r>
    </w:p>
    <w:p w:rsidR="003F3435" w:rsidRDefault="0032493E">
      <w:pPr>
        <w:spacing w:line="480" w:lineRule="auto"/>
        <w:ind w:firstLine="2880"/>
        <w:jc w:val="both"/>
      </w:pPr>
      <w:r>
        <w:t xml:space="preserve">(i)</w:t>
      </w:r>
      <w:r xml:space="preserve">
        <w:t> </w:t>
      </w:r>
      <w:r xml:space="preserve">
        <w:t> </w:t>
      </w:r>
      <w:r>
        <w:t xml:space="preserve">the location of the business's </w:t>
      </w:r>
      <w:r>
        <w:rPr>
          <w:u w:val="single"/>
        </w:rPr>
        <w:t xml:space="preserve">or entity's</w:t>
      </w:r>
      <w:r>
        <w:t xml:space="preserve"> operation;</w:t>
      </w:r>
    </w:p>
    <w:p w:rsidR="003F3435" w:rsidRDefault="0032493E">
      <w:pPr>
        <w:spacing w:line="480" w:lineRule="auto"/>
        <w:ind w:firstLine="2880"/>
        <w:jc w:val="both"/>
      </w:pPr>
      <w:r>
        <w:t xml:space="preserve">(ii)</w:t>
      </w:r>
      <w:r xml:space="preserve">
        <w:t> </w:t>
      </w:r>
      <w:r xml:space="preserve">
        <w:t> </w:t>
      </w:r>
      <w:r>
        <w:t xml:space="preserve">the nature and extent of the business;</w:t>
      </w:r>
    </w:p>
    <w:p w:rsidR="003F3435" w:rsidRDefault="0032493E">
      <w:pPr>
        <w:spacing w:line="480" w:lineRule="auto"/>
        <w:ind w:firstLine="2880"/>
        <w:jc w:val="both"/>
      </w:pPr>
      <w:r>
        <w:t xml:space="preserve">(iii)</w:t>
      </w:r>
      <w:r xml:space="preserve">
        <w:t> </w:t>
      </w:r>
      <w:r xml:space="preserve">
        <w:t> </w:t>
      </w:r>
      <w:r>
        <w:t xml:space="preserve">the methods of manufacturing, selling, merchandising, financing, accounting, and advertising employed in the business's </w:t>
      </w:r>
      <w:r>
        <w:rPr>
          <w:u w:val="single"/>
        </w:rPr>
        <w:t xml:space="preserve">or entity's</w:t>
      </w:r>
      <w:r>
        <w:t xml:space="preserve"> operation;</w:t>
      </w:r>
    </w:p>
    <w:p w:rsidR="003F3435" w:rsidRDefault="0032493E">
      <w:pPr>
        <w:spacing w:line="480" w:lineRule="auto"/>
        <w:ind w:firstLine="2880"/>
        <w:jc w:val="both"/>
      </w:pPr>
      <w:r>
        <w:t xml:space="preserve">(iv)</w:t>
      </w:r>
      <w:r xml:space="preserve">
        <w:t> </w:t>
      </w:r>
      <w:r xml:space="preserve">
        <w:t> </w:t>
      </w:r>
      <w:r>
        <w:t xml:space="preserve">the amount and types of insurance carried; and</w:t>
      </w:r>
    </w:p>
    <w:p w:rsidR="003F3435" w:rsidRDefault="0032493E">
      <w:pPr>
        <w:spacing w:line="480" w:lineRule="auto"/>
        <w:ind w:firstLine="2880"/>
        <w:jc w:val="both"/>
      </w:pPr>
      <w:r>
        <w:t xml:space="preserve">(v)</w:t>
      </w:r>
      <w:r xml:space="preserve">
        <w:t> </w:t>
      </w:r>
      <w:r xml:space="preserve">
        <w:t> </w:t>
      </w:r>
      <w:r>
        <w:t xml:space="preserve">the method of engaging, compensating, and dealing with the business's </w:t>
      </w:r>
      <w:r>
        <w:rPr>
          <w:u w:val="single"/>
        </w:rPr>
        <w:t xml:space="preserve">or entity's employees and</w:t>
      </w:r>
      <w:r>
        <w:t xml:space="preserve"> accountants, attorneys, </w:t>
      </w:r>
      <w:r>
        <w:rPr>
          <w:u w:val="single"/>
        </w:rPr>
        <w:t xml:space="preserve">or</w:t>
      </w:r>
      <w:r>
        <w:t xml:space="preserve"> [</w:t>
      </w:r>
      <w:r>
        <w:rPr>
          <w:strike/>
        </w:rPr>
        <w:t xml:space="preserve">and</w:t>
      </w:r>
      <w:r>
        <w:t xml:space="preserve">] other agents [</w:t>
      </w:r>
      <w:r>
        <w:rPr>
          <w:strike/>
        </w:rPr>
        <w:t xml:space="preserve">and employees</w:t>
      </w:r>
      <w:r>
        <w:t xml:space="preserve">];</w:t>
      </w:r>
    </w:p>
    <w:p w:rsidR="003F3435" w:rsidRDefault="0032493E">
      <w:pPr>
        <w:spacing w:line="480" w:lineRule="auto"/>
        <w:ind w:firstLine="2160"/>
        <w:jc w:val="both"/>
      </w:pPr>
      <w:r>
        <w:t xml:space="preserve">(C)</w:t>
      </w:r>
      <w:r xml:space="preserve">
        <w:t> </w:t>
      </w:r>
      <w:r xml:space="preserve">
        <w:t> </w:t>
      </w:r>
      <w:r>
        <w:t xml:space="preserve">change the name or form of organization under which the business </w:t>
      </w:r>
      <w:r>
        <w:rPr>
          <w:u w:val="single"/>
        </w:rPr>
        <w:t xml:space="preserve">or entity</w:t>
      </w:r>
      <w:r>
        <w:t xml:space="preserve"> is operated and enter into </w:t>
      </w:r>
      <w:r>
        <w:rPr>
          <w:u w:val="single"/>
        </w:rPr>
        <w:t xml:space="preserve">an</w:t>
      </w:r>
      <w:r>
        <w:t xml:space="preserve"> [</w:t>
      </w:r>
      <w:r>
        <w:rPr>
          <w:strike/>
        </w:rPr>
        <w:t xml:space="preserve">a partnership</w:t>
      </w:r>
      <w:r>
        <w:t xml:space="preserve">] agreement with other persons [</w:t>
      </w:r>
      <w:r>
        <w:rPr>
          <w:strike/>
        </w:rPr>
        <w:t xml:space="preserve">or organize a corporation</w:t>
      </w:r>
      <w:r>
        <w:t xml:space="preserve">] to take over all or part of the operation of the business </w:t>
      </w:r>
      <w:r>
        <w:rPr>
          <w:u w:val="single"/>
        </w:rPr>
        <w:t xml:space="preserve">or entity</w:t>
      </w:r>
      <w:r>
        <w:t xml:space="preserve">; and</w:t>
      </w:r>
    </w:p>
    <w:p w:rsidR="003F3435" w:rsidRDefault="0032493E">
      <w:pPr>
        <w:spacing w:line="480" w:lineRule="auto"/>
        <w:ind w:firstLine="2160"/>
        <w:jc w:val="both"/>
      </w:pPr>
      <w:r>
        <w:t xml:space="preserve">(D)</w:t>
      </w:r>
      <w:r xml:space="preserve">
        <w:t> </w:t>
      </w:r>
      <w:r xml:space="preserve">
        <w:t> </w:t>
      </w:r>
      <w:r>
        <w:t xml:space="preserve">demand and receive money due or claimed by the principal or on the principal's behalf in the operation of the business </w:t>
      </w:r>
      <w:r>
        <w:rPr>
          <w:u w:val="single"/>
        </w:rPr>
        <w:t xml:space="preserve">or entity</w:t>
      </w:r>
      <w:r>
        <w:t xml:space="preserve"> and control and disburse the money in the operation of the business </w:t>
      </w:r>
      <w:r>
        <w:rPr>
          <w:u w:val="single"/>
        </w:rPr>
        <w:t xml:space="preserve">or entity</w:t>
      </w:r>
      <w:r>
        <w:t xml:space="preserve">;</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put additional capital into a business </w:t>
      </w:r>
      <w:r>
        <w:rPr>
          <w:u w:val="single"/>
        </w:rPr>
        <w:t xml:space="preserve">or entity</w:t>
      </w:r>
      <w:r>
        <w:t xml:space="preserve"> in which the principal has an interest;</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join in a plan of reorganization, consolidation, </w:t>
      </w:r>
      <w:r>
        <w:rPr>
          <w:u w:val="single"/>
        </w:rPr>
        <w:t xml:space="preserve">interest exchange, conversion,</w:t>
      </w:r>
      <w:r>
        <w:t xml:space="preserve"> or merger of the business </w:t>
      </w:r>
      <w:r>
        <w:rPr>
          <w:u w:val="single"/>
        </w:rPr>
        <w:t xml:space="preserve">or entity</w:t>
      </w:r>
      <w:r>
        <w:t xml:space="preserve">;</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sell or liquidate a business </w:t>
      </w:r>
      <w:r>
        <w:rPr>
          <w:u w:val="single"/>
        </w:rPr>
        <w:t xml:space="preserve">or entity</w:t>
      </w:r>
      <w:r>
        <w:t xml:space="preserve"> or </w:t>
      </w:r>
      <w:r>
        <w:rPr>
          <w:u w:val="single"/>
        </w:rPr>
        <w:t xml:space="preserve">all or</w:t>
      </w:r>
      <w:r>
        <w:t xml:space="preserve"> part of the </w:t>
      </w:r>
      <w:r>
        <w:rPr>
          <w:u w:val="single"/>
        </w:rPr>
        <w:t xml:space="preserve">assets of the</w:t>
      </w:r>
      <w:r>
        <w:t xml:space="preserve"> business </w:t>
      </w:r>
      <w:r>
        <w:rPr>
          <w:u w:val="single"/>
        </w:rPr>
        <w:t xml:space="preserve">or entity</w:t>
      </w:r>
      <w:r>
        <w:t xml:space="preserve"> [</w:t>
      </w:r>
      <w:r>
        <w:rPr>
          <w:strike/>
        </w:rPr>
        <w:t xml:space="preserve">at the time and on the terms that the attorney in fact or agent considers desirable</w:t>
      </w:r>
      <w:r>
        <w:t xml:space="preserve">];</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establish the value of a business </w:t>
      </w:r>
      <w:r>
        <w:rPr>
          <w:u w:val="single"/>
        </w:rPr>
        <w:t xml:space="preserve">or entity</w:t>
      </w:r>
      <w:r>
        <w:t xml:space="preserve"> under a buy-out agreement to which the principal is a party;</w:t>
      </w:r>
    </w:p>
    <w:p w:rsidR="003F3435" w:rsidRDefault="0032493E">
      <w:pPr>
        <w:spacing w:line="480" w:lineRule="auto"/>
        <w:ind w:firstLine="1440"/>
        <w:jc w:val="both"/>
      </w:pPr>
      <w:r>
        <w:rPr>
          <w:u w:val="single"/>
        </w:rPr>
        <w:t xml:space="preserve">(12)</w:t>
      </w:r>
      <w:r xml:space="preserve">
        <w:t> </w:t>
      </w:r>
      <w:r xml:space="preserve">
        <w:t> </w:t>
      </w:r>
      <w:r>
        <w:t xml:space="preserve">[</w:t>
      </w:r>
      <w:r>
        <w:rPr>
          <w:strike/>
        </w:rPr>
        <w:t xml:space="preserve">(9)</w:t>
      </w:r>
      <w:r xml:space="preserve">
        <w:rPr>
          <w:strike/>
        </w:rPr>
        <w:t> </w:t>
      </w:r>
      <w:r xml:space="preserve">
        <w:rPr>
          <w:strike/>
        </w:rPr>
        <w:t> </w:t>
      </w:r>
      <w:r>
        <w:rPr>
          <w:strike/>
        </w:rPr>
        <w:t xml:space="preserve">do the following:</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prepare, sign, file, and deliver reports, compilations of information, returns, or other papers with respect to a business </w:t>
      </w:r>
      <w:r>
        <w:rPr>
          <w:u w:val="single"/>
        </w:rPr>
        <w:t xml:space="preserve">or entity and</w:t>
      </w:r>
      <w:r>
        <w:t xml:space="preserve">[</w:t>
      </w:r>
      <w:r>
        <w:rPr>
          <w:strike/>
        </w:rPr>
        <w:t xml:space="preserve">:</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that are required by a governmental agency, department, or instrumentality; or</w:t>
      </w:r>
    </w:p>
    <w:p w:rsidR="003F3435" w:rsidRDefault="0032493E">
      <w:pPr>
        <w:spacing w:line="480" w:lineRule="auto"/>
        <w:ind w:firstLine="2880"/>
        <w:jc w:val="both"/>
      </w:pPr>
      <w:r>
        <w:t xml:space="preserve">[</w:t>
      </w:r>
      <w:r>
        <w:rPr>
          <w:strike/>
        </w:rPr>
        <w:t xml:space="preserve">(ii) that the attorney in fact or agent considers desirable;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make related payments; and</w:t>
      </w:r>
    </w:p>
    <w:p w:rsidR="003F3435" w:rsidRDefault="0032493E">
      <w:pPr>
        <w:spacing w:line="480" w:lineRule="auto"/>
        <w:ind w:firstLine="1440"/>
        <w:jc w:val="both"/>
      </w:pPr>
      <w:r>
        <w:rPr>
          <w:u w:val="single"/>
        </w:rPr>
        <w:t xml:space="preserve">(13)</w:t>
      </w:r>
      <w:r xml:space="preserve">
        <w:t> </w:t>
      </w:r>
      <w:r>
        <w:t xml:space="preserve">[</w:t>
      </w:r>
      <w:r>
        <w:rPr>
          <w:strike/>
        </w:rPr>
        <w:t xml:space="preserve">(10)</w:t>
      </w:r>
      <w:r>
        <w:t xml:space="preserve">]</w:t>
      </w:r>
      <w:r xml:space="preserve">
        <w:t> </w:t>
      </w:r>
      <w:r xml:space="preserve">
        <w:t> </w:t>
      </w:r>
      <w:r>
        <w:t xml:space="preserve">pay, compromise, or contest taxes or assessments and perform any other act [</w:t>
      </w:r>
      <w:r>
        <w:rPr>
          <w:strike/>
        </w:rPr>
        <w:t xml:space="preserve">that the attorney in fact or agent considers desirable</w:t>
      </w:r>
      <w:r>
        <w:t xml:space="preserve">] to protect the principal from illegal or unnecessary taxation, fines, penalties, or assessments with respect to a business </w:t>
      </w:r>
      <w:r>
        <w:rPr>
          <w:u w:val="single"/>
        </w:rPr>
        <w:t xml:space="preserve">or entity</w:t>
      </w:r>
      <w:r>
        <w:t xml:space="preserve">, including attempts to recover, in any manner permitted by law, money paid before or after the execution of the power of attorney.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240.008, Property Code,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(c-1), the</w:t>
      </w:r>
      <w:r>
        <w:t xml:space="preserve"> [</w:t>
      </w:r>
      <w:r>
        <w:rPr>
          <w:strike/>
        </w:rPr>
        <w:t xml:space="preserve">The</w:t>
      </w:r>
      <w:r>
        <w:t xml:space="preserve">] following disclaimers by a fiduciary acting in a fiduciary capacity are not effective unless approved by a court of competent jurisdiction:</w:t>
      </w:r>
    </w:p>
    <w:p w:rsidR="003F3435" w:rsidRDefault="0032493E">
      <w:pPr>
        <w:spacing w:line="480" w:lineRule="auto"/>
        <w:ind w:firstLine="1440"/>
        <w:jc w:val="both"/>
      </w:pPr>
      <w:r>
        <w:t xml:space="preserve">(1)</w:t>
      </w:r>
      <w:r xml:space="preserve">
        <w:t> </w:t>
      </w:r>
      <w:r xml:space="preserve">
        <w:t> </w:t>
      </w:r>
      <w:r>
        <w:t xml:space="preserve">a disclaimer by a personal representative who is not an independent administrator or independent executor;</w:t>
      </w:r>
    </w:p>
    <w:p w:rsidR="003F3435" w:rsidRDefault="0032493E">
      <w:pPr>
        <w:spacing w:line="480" w:lineRule="auto"/>
        <w:ind w:firstLine="1440"/>
        <w:jc w:val="both"/>
      </w:pPr>
      <w:r>
        <w:t xml:space="preserve">(2)</w:t>
      </w:r>
      <w:r xml:space="preserve">
        <w:t> </w:t>
      </w:r>
      <w:r xml:space="preserve">
        <w:t> </w:t>
      </w:r>
      <w:r>
        <w:t xml:space="preserve">a disclaimer by the trustee of a management trust created under Chapter 1301, Estates Code;</w:t>
      </w:r>
    </w:p>
    <w:p w:rsidR="003F3435" w:rsidRDefault="0032493E">
      <w:pPr>
        <w:spacing w:line="480" w:lineRule="auto"/>
        <w:ind w:firstLine="1440"/>
        <w:jc w:val="both"/>
      </w:pPr>
      <w:r>
        <w:t xml:space="preserve">(3)</w:t>
      </w:r>
      <w:r xml:space="preserve">
        <w:t> </w:t>
      </w:r>
      <w:r xml:space="preserve">
        <w:t> </w:t>
      </w:r>
      <w:r>
        <w:t xml:space="preserve">a disclaimer by the trustee of a trust created under Section 142.005; or</w:t>
      </w:r>
    </w:p>
    <w:p w:rsidR="003F3435" w:rsidRDefault="0032493E">
      <w:pPr>
        <w:spacing w:line="480" w:lineRule="auto"/>
        <w:ind w:firstLine="1440"/>
        <w:jc w:val="both"/>
      </w:pPr>
      <w:r>
        <w:t xml:space="preserve">(4)</w:t>
      </w:r>
      <w:r xml:space="preserve">
        <w:t> </w:t>
      </w:r>
      <w:r xml:space="preserve">
        <w:t> </w:t>
      </w:r>
      <w:r>
        <w:t xml:space="preserve">a disclaimer that would result in an interest in or power over property passing to the person making the disclaimer.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disclaimer described by Subsection (c)(4) does not require court approval if the disclaimer is authorized under Subtitle P, Title 2, Estates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sections of the Estates Code are repealed:</w:t>
      </w:r>
    </w:p>
    <w:p w:rsidR="003F3435" w:rsidRDefault="0032493E">
      <w:pPr>
        <w:spacing w:line="480" w:lineRule="auto"/>
        <w:ind w:firstLine="1440"/>
        <w:jc w:val="both"/>
      </w:pPr>
      <w:r>
        <w:t xml:space="preserve">(1)</w:t>
      </w:r>
      <w:r xml:space="preserve">
        <w:t> </w:t>
      </w:r>
      <w:r xml:space="preserve">
        <w:t> </w:t>
      </w:r>
      <w:r>
        <w:t xml:space="preserve">Section 751.052; and</w:t>
      </w:r>
    </w:p>
    <w:p w:rsidR="003F3435" w:rsidRDefault="0032493E">
      <w:pPr>
        <w:spacing w:line="480" w:lineRule="auto"/>
        <w:ind w:firstLine="1440"/>
        <w:jc w:val="both"/>
      </w:pPr>
      <w:r>
        <w:t xml:space="preserve">(2)</w:t>
      </w:r>
      <w:r xml:space="preserve">
        <w:t> </w:t>
      </w:r>
      <w:r xml:space="preserve">
        <w:t> </w:t>
      </w:r>
      <w:r>
        <w:t xml:space="preserve">Section 751.133(b).</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751.251, Estates Code, as amended by this Act, applies to a proceeding concerning a durable power of attorney pending on, or commenced on or after, the effective date of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752.107, Estates Code, as amended by this Act, applies only to a durable power of attorney, including a statutory durable power of attorney, executed on or after the effective date of this Act. A durable power of attorney, including a statutory durable power of attorney, executed before the effective date of this Act is governed by the law in effect on the date the durable power of attorney was executed,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240.008, Property Code, as amended by this Act, applies only to a disclaimer made on or after the effective date of this Act.</w:t>
      </w:r>
      <w:r xml:space="preserve">
        <w:t> </w:t>
      </w:r>
      <w:r xml:space="preserve">
        <w:t> </w:t>
      </w:r>
      <w:r>
        <w:t xml:space="preserve">A disclaimer made before the effective date of this Act is governed by the law in effect at the time the disclaimer was made, and the former law is continued in effect for that purpose.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