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1658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6,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Business &amp; Commerce;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1658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King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collection and disclosure of certain public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552.101.</w:t>
      </w:r>
      <w:r xml:space="preserve">
        <w:t> </w:t>
      </w:r>
      <w:r xml:space="preserve">
        <w:t> </w:t>
      </w:r>
      <w:r>
        <w:t xml:space="preserve">EXCEPTION: CONFIDENTIAL INFORMATION.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information</w:t>
      </w:r>
      <w:r>
        <w:t xml:space="preserve"> [</w:t>
      </w:r>
      <w:r>
        <w:rPr>
          <w:strike/>
        </w:rPr>
        <w:t xml:space="preserve">Information</w:t>
      </w:r>
      <w:r>
        <w:t xml:space="preserve">] is excepted from the requirements of Section 552.021 if it is information considered to be confidential by law, either constitutional, statutory, or by judicial decision.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encompass: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attorney-client privilege;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work product privilege;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exception to disclosure provided by this chapter;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or federal discovery privilege, including a discovery privilege provided by the: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Rules of Civil Procedure;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Rules of Evidence;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Disciplinary Rules of Professional Conduct;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Rules of Evidence;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Rules of Civil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552.108(c),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except </w:t>
      </w:r>
      <w:r>
        <w:rPr>
          <w:u w:val="single"/>
        </w:rPr>
        <w:t xml:space="preserve">basic information</w:t>
      </w:r>
      <w:r>
        <w:t xml:space="preserve"> from the requirements of Section 552.021 [</w:t>
      </w:r>
      <w:r>
        <w:rPr>
          <w:strike/>
        </w:rPr>
        <w:t xml:space="preserve">information that is basic information about an arrested person, an arrest, or a crime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552.302,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552.302.</w:t>
      </w:r>
      <w:r xml:space="preserve">
        <w:t> </w:t>
      </w:r>
      <w:r xml:space="preserve">
        <w:t> </w:t>
      </w:r>
      <w:r>
        <w:t xml:space="preserve">FAILURE TO MAKE TIMELY REQUEST FOR ATTORNEY GENERAL DECISION; PRESUMPTION THAT INFORMATION IS PUBLIC.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if</w:t>
      </w:r>
      <w:r>
        <w:t xml:space="preserve"> [</w:t>
      </w:r>
      <w:r>
        <w:rPr>
          <w:strike/>
        </w:rPr>
        <w:t xml:space="preserve">If</w:t>
      </w:r>
      <w:r>
        <w:t xml:space="preserve">] a governmental body does not request an attorney general decision as provided by Section 552.301 and provide the requestor with the information required by Sections 552.301(d) and (e-1), the information requested in writing is presumed to be subject to required public disclosure and must be released unless there is a compelling reason to withhold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552.103, 552.104, 552.105, 552.106, 552.108, 552.111, 552.112, 552.116, 552.122, 552.125, 552.131(b), 552.144, 552.146, 552.153(b)(1), and 552.154 do not constitute compelling reasons for a governmental body that fails to comply with the requirements of Section 552.301 to withhold information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exclusion of an exception to disclosure from the list in Subsection (b) does not create a presumption that the exception constitutes a compelling reason for a governmental body to withhold information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118.011(e),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county clerk who provides a copy in a format other than paper of a record maintained by the clerk shall provide the copy and charge a fee in accordance with </w:t>
      </w:r>
      <w:r>
        <w:rPr>
          <w:u w:val="single"/>
        </w:rPr>
        <w:t xml:space="preserve">Section</w:t>
      </w:r>
      <w:r>
        <w:t xml:space="preserve"> [</w:t>
      </w:r>
      <w:r>
        <w:rPr>
          <w:strike/>
        </w:rPr>
        <w:t xml:space="preserve">Sections 552.231 and</w:t>
      </w:r>
      <w:r>
        <w:t xml:space="preserve">] 552.262,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N, Chapter 1701, Occupations Code, is amended by adding Section 1701.6515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1701.6515.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RECORDINGS; APPLICABILITY. (a) A reference in this subchapter to a "recording" by a body worn camera, however phrased, means an audio recording, a video recording, or an audiovisual recording.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applies to a "body worn camera recording," a "recording created with a body worn camera," "information recorded by a body worn camera," "recorded information," and any synonymous word or phrase.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552.231,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request for public information received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1658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