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88R8476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1675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pilot project to provide medical nutrition assistance to certain Medicaid recipients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32, Human Resources Code, is amended by adding Section 32.077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32.077.</w:t>
      </w:r>
      <w:r>
        <w:rPr>
          <w:u w:val="single"/>
        </w:rPr>
        <w:t xml:space="preserve"> </w:t>
      </w:r>
      <w:r>
        <w:rPr>
          <w:u w:val="single"/>
        </w:rPr>
        <w:t xml:space="preserve"> </w:t>
      </w:r>
      <w:r>
        <w:rPr>
          <w:u w:val="single"/>
        </w:rPr>
        <w:t xml:space="preserve">HEALTHY FOOD IS GOOD MEDICINE PILOT PROJECT.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"Community-based organization" means an organization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exempt from the payment of federal income taxes under Section 501(a), Internal Revenue Code of 1986, by being listed as an exempt entity under Section 501(c)(3) of that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provides medical nutrition assistance;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has an established agreement with a medical provider to implement medical nutrition assistance under this section;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employs: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at least one registered dietitian nutritionist;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culinary personnel;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support personnel capable of providing patient referrals to a medical provider, sourcing ingredients, and packaging and delivering meals to medical nutrition assistance recipients.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"Medical nutrition assistance"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provision of medically tailored meals to individuals who have a chronic disease, including diabetes, congestive heart failure, chronic pulmonary disease, kidney disease, or other chronic disease, that is impacted by the individual's diet and limits at least one activity of the individual's daily living to support treatment and management of the disease;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provision of medically tailored meals to individuals who experience food insecurity and have at least one chronic health condition directly impacted by the nutritional quality of food to support treatment and management of the condition.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"Medical provider"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federally qualified health center as defined by 42 U.S.C. Section 1396d(l)(2)(B);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participating provider, as defined by Section 32.101.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"Medically tailored meal" means food prepared as prescribed by a dietician or other qualified health care professional to address an individual's chronic disease or health condition and any associated symptoms.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shall seek a waiver under Section 1115 of the federal Social Security Act (42 U.S.C. 1315) to the state Medicaid plan to develop and implement a five-year pilot project to demonstrate the cost effectiveness and improved health care outcomes of Medicaid recipients in this state who are provided medical nutrition assistance through medical providers and community-based organizations in not more than six service delivery areas.</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pilot project must be established in service delivery areas located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municipality with a population greater than 670,000;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 a population greater than 65,000;</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is located on an international border;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 which at least one World Birding Center site is located.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collaborate and contract with managed care organizations, the state Medicaid managed care advisory committee, community-based organizations, and medical providers in administering the pilot project.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implementing the pilot project, the executive commissioner by rule shall establish eligibility criteria for Medicaid recipients to participate in the pilot project.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shall, to the extent allowed by a waiver obtained under Subsection (b), establish reimbursement rates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medical provider who through medical personnel, including dieticians, nutritionists, social workers, and community health workers, provides the following services: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assessments and screening of recipients to determine eligibility for participation in the pilot project;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development of individual care plans and health outcome tracking for pilot project participants;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community-based organizations that provide the following services: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referral of recipients to a medical provider for assessment and screening for eligibility for participation in the pilot project;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ingredient sourcing and meal preparation for pilot project participants;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meal delivery to pilot project participants; and</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community outreach, including education on disease management, nutrition and health, and access to community nutrition services.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 submit reports to the legislature on the results of a pilot project implemented under this section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initial report to be submitted not later than the first anniversary of the date the pilot project is implemented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second report to be submitted not later than 30 months following the date the pilot project is implemented;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final report to be submitted not later than three months after the pilot project concludes.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report submitted to the legislature under Subsection (g)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participants in the pilot project;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relevant medical outcomes for the participants,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insulin medication amounts required by participants with diabetes;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cardiac markers, sodium and potassium levels, and biometric parameters;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body mass index measurements;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blood pressure;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glomerular filtration rates and albumin levels;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hospital admissions and emergency room visits;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cost savings or increased expenditures incurred as a result of the pilot project; and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commission recommendation on whether to terminate, continue, or expand the pilot project.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This section expires September 1, 2029.</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executive commissioner of the Health and Human Services Commission shall apply for and actively pursue a waiver under Section 1115 of the federal Social Security Act (42 U.S.C. Section 1315) to the state Medicaid plan from the federal Centers for Medicare and Medicaid Services or any other federal agency to implement Section 32.077, Human Resources Code, as added by this Act. </w:t>
      </w:r>
      <w:r>
        <w:t xml:space="preserve"> </w:t>
      </w:r>
      <w:r>
        <w:t xml:space="preserve">The commission may delay implementing Section 32.077, Human Resources Code, as added by this Act, until the waiver applied for under this section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