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88R4641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1681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definitions for purposes of gambling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47.01, Penal Code, is amended by adding Subdivision (2-a) and amending Subdivision (8)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"Economic benefit" means direct winnings from a game of skill or luck.  The term does not include a benefit received before a game commences or after payment of the direct winnings from the game.</w:t>
      </w:r>
    </w:p>
    <w:p w:rsidR="003F3435" w:rsidRDefault="0032493E">
      <w:pPr>
        <w:spacing w:line="480" w:lineRule="auto"/>
        <w:ind w:firstLine="1440"/>
        <w:jc w:val="both"/>
      </w:pPr>
      <w:r>
        <w:t xml:space="preserve">(8)</w:t>
      </w:r>
      <w:r xml:space="preserve">
        <w:t> </w:t>
      </w:r>
      <w:r xml:space="preserve">
        <w:t> </w:t>
      </w:r>
      <w:r>
        <w:t xml:space="preserve">"Private place" means a place to which the public does not have access </w:t>
      </w:r>
      <w:r>
        <w:rPr>
          <w:u w:val="single"/>
        </w:rPr>
        <w:t xml:space="preserve">without a valid membership, special invitation, or prior grant of permission</w:t>
      </w:r>
      <w:r>
        <w:t xml:space="preserve">[</w:t>
      </w:r>
      <w:r>
        <w:rPr>
          <w:strike/>
        </w:rPr>
        <w:t xml:space="preserve">,</w:t>
      </w:r>
      <w:r>
        <w:t xml:space="preserve">] and excludes, among other places, streets, highways, restaurants, taverns, nightclubs, schools, hospitals, and the common areas of apartment houses, hotels, motels, office buildings, transportation facilities, and shops.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