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a criminal conviction on a person's eligibility for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53.0231, a licensing authority may </w:t>
      </w:r>
      <w:r>
        <w:rPr>
          <w:u w:val="single"/>
        </w:rPr>
        <w:t xml:space="preserve">not</w:t>
      </w:r>
      <w:r>
        <w:t xml:space="preserve"> suspend or revoke a license, disqualify a person from receiving a license, or deny to a person the opportunity to take a licensing examination on the grounds that the person has been convicted of </w:t>
      </w:r>
      <w:r>
        <w:rPr>
          <w:u w:val="single"/>
        </w:rPr>
        <w:t xml:space="preserve">an offense unless the offense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on the list prepared by the licensing authority under Section 53.0212 and the person applies for the license before the later of the fifth anniversary of the date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conviction;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release from confinement if the person's sentence for the offense included a term of confinement</w:t>
      </w:r>
      <w:r>
        <w:t xml:space="preserve"> [</w:t>
      </w:r>
      <w:r>
        <w:rPr>
          <w:strike/>
        </w:rPr>
        <w:t xml:space="preserve">an offense that directly relates to the duties and responsibilities of the licensed occupation</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 offense</w:t>
      </w:r>
      <w:r>
        <w:t xml:space="preserve">] listed in Article 42A.054, Code of Criminal Procedure; or</w:t>
      </w:r>
    </w:p>
    <w:p w:rsidR="003F3435" w:rsidRDefault="0032493E">
      <w:pPr>
        <w:spacing w:line="480" w:lineRule="auto"/>
        <w:ind w:firstLine="1440"/>
        <w:jc w:val="both"/>
      </w:pPr>
      <w:r>
        <w:t xml:space="preserve">(3)</w:t>
      </w:r>
      <w:r xml:space="preserve">
        <w:t> </w:t>
      </w:r>
      <w:r xml:space="preserve">
        <w:t> </w:t>
      </w:r>
      <w:r>
        <w:t xml:space="preserve">a sexually violent offense, as defined by Article 62.001,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53.0211(b),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other than Subsection (a) and unless the applicant has been convicted of an offense described by Section 53.021(a), a licensing authority shall issue to an otherwise qualified applicant who has been convicted of an offense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license for which the applicant applied [</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provisional license described by Subsection (c)</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53, Occupations Code, is amended by adding Section 53.0212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53.0212.</w:t>
      </w:r>
      <w:r>
        <w:rPr>
          <w:u w:val="single"/>
        </w:rPr>
        <w:t xml:space="preserve"> </w:t>
      </w:r>
      <w:r>
        <w:rPr>
          <w:u w:val="single"/>
        </w:rPr>
        <w:t xml:space="preserve"> </w:t>
      </w:r>
      <w:r>
        <w:rPr>
          <w:u w:val="single"/>
        </w:rPr>
        <w:t xml:space="preserve">LIST OF OFFENSES DIRECTLY RELATED TO OCCUPATION.  (a)  A licensing authority shall prepare and make available to the public a list of offenses: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directly relate to the duties and responsibilities of each occupation licensed by the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conviction of which the licensing authority may take an action described by Section 53.021(a).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preparing the list of offenses under Subsection (a), the licensing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list specific offenses;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use nonspecific terms to describe offenses, including the terms "moral turpitude" and "good character."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53.022, Occupations Code, is amended to read as follows:</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FACTORS IN DETERMINING WHETHER </w:t>
      </w:r>
      <w:r>
        <w:rPr>
          <w:u w:val="single"/>
        </w:rPr>
        <w:t xml:space="preserve">OFFENSE</w:t>
      </w:r>
      <w:r>
        <w:t xml:space="preserve"> [</w:t>
      </w:r>
      <w:r>
        <w:rPr>
          <w:strike/>
        </w:rPr>
        <w:t xml:space="preserve">CONVICTION</w:t>
      </w:r>
      <w:r>
        <w:t xml:space="preserve">] DIRECTLY RELATES TO OCCUPATION.  In determining whether </w:t>
      </w:r>
      <w:r>
        <w:rPr>
          <w:u w:val="single"/>
        </w:rPr>
        <w:t xml:space="preserve">an offense</w:t>
      </w:r>
      <w:r>
        <w:t xml:space="preserve"> [</w:t>
      </w:r>
      <w:r>
        <w:rPr>
          <w:strike/>
        </w:rPr>
        <w:t xml:space="preserve">a criminal conviction</w:t>
      </w:r>
      <w:r>
        <w:t xml:space="preserve">]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w:t>
      </w:r>
      <w:r>
        <w:rPr>
          <w:u w:val="single"/>
        </w:rPr>
        <w:t xml:space="preserve">offense</w:t>
      </w:r>
      <w:r>
        <w:t xml:space="preserve"> [</w:t>
      </w:r>
      <w:r>
        <w:rPr>
          <w:strike/>
        </w:rPr>
        <w:t xml:space="preserve">crime</w:t>
      </w:r>
      <w:r>
        <w:t xml:space="preserve">];</w:t>
      </w:r>
    </w:p>
    <w:p w:rsidR="003F3435" w:rsidRDefault="0032493E">
      <w:pPr>
        <w:spacing w:line="480" w:lineRule="auto"/>
        <w:ind w:firstLine="1440"/>
        <w:jc w:val="both"/>
      </w:pPr>
      <w:r>
        <w:t xml:space="preserve">(2)</w:t>
      </w:r>
      <w:r xml:space="preserve">
        <w:t> </w:t>
      </w:r>
      <w:r xml:space="preserve">
        <w:t> </w:t>
      </w:r>
      <w:r>
        <w:t xml:space="preserve">the relationship of the </w:t>
      </w:r>
      <w:r>
        <w:rPr>
          <w:u w:val="single"/>
        </w:rPr>
        <w:t xml:space="preserve">offense</w:t>
      </w:r>
      <w:r>
        <w:t xml:space="preserve"> [</w:t>
      </w:r>
      <w:r>
        <w:rPr>
          <w:strike/>
        </w:rPr>
        <w:t xml:space="preserve">crime</w:t>
      </w:r>
      <w:r>
        <w:t xml:space="preserv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w:t>
      </w:r>
      <w:r>
        <w:rPr>
          <w:u w:val="single"/>
        </w:rPr>
        <w:t xml:space="preserve">holding</w:t>
      </w:r>
      <w:r>
        <w:t xml:space="preserve"> a license might offer an opportunity to engage in further criminal activity of the same type as that [</w:t>
      </w:r>
      <w:r>
        <w:rPr>
          <w:strike/>
        </w:rPr>
        <w:t xml:space="preserve">in which the person previously had been</w:t>
      </w:r>
      <w:r>
        <w:t xml:space="preserve">] involved </w:t>
      </w:r>
      <w:r>
        <w:rPr>
          <w:u w:val="single"/>
        </w:rPr>
        <w:t xml:space="preserve">in the offense</w:t>
      </w:r>
      <w:r>
        <w:t xml:space="preserve">;</w:t>
      </w:r>
    </w:p>
    <w:p w:rsidR="003F3435" w:rsidRDefault="0032493E">
      <w:pPr>
        <w:spacing w:line="480" w:lineRule="auto"/>
        <w:ind w:firstLine="1440"/>
        <w:jc w:val="both"/>
      </w:pPr>
      <w:r>
        <w:t xml:space="preserve">(4)</w:t>
      </w:r>
      <w:r xml:space="preserve">
        <w:t> </w:t>
      </w:r>
      <w:r xml:space="preserve">
        <w:t> </w:t>
      </w:r>
      <w:r>
        <w:t xml:space="preserve">the relationship of the </w:t>
      </w:r>
      <w:r>
        <w:rPr>
          <w:u w:val="single"/>
        </w:rPr>
        <w:t xml:space="preserve">offense</w:t>
      </w:r>
      <w:r>
        <w:t xml:space="preserve"> [</w:t>
      </w:r>
      <w:r>
        <w:rPr>
          <w:strike/>
        </w:rPr>
        <w:t xml:space="preserve">crime</w:t>
      </w:r>
      <w:r>
        <w:t xml:space="preserv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w:t>
      </w:r>
      <w:r>
        <w:rPr>
          <w:u w:val="single"/>
        </w:rPr>
        <w:t xml:space="preserve">offense</w:t>
      </w:r>
      <w:r>
        <w:t xml:space="preserve"> [</w:t>
      </w:r>
      <w:r>
        <w:rPr>
          <w:strike/>
        </w:rPr>
        <w:t xml:space="preserve">crime</w:t>
      </w:r>
      <w:r>
        <w:t xml:space="preserve">] and the duties and responsibilities of the licensed occupation.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53.023, Occupations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ADDITIONAL FACTORS FOR LICENSING AUTHORITY </w:t>
      </w:r>
      <w:r>
        <w:rPr>
          <w:u w:val="single"/>
        </w:rPr>
        <w:t xml:space="preserve">CONSIDERATION</w:t>
      </w:r>
      <w:r>
        <w:t xml:space="preserve"> [</w:t>
      </w:r>
      <w:r>
        <w:rPr>
          <w:strike/>
        </w:rPr>
        <w:t xml:space="preserve">TO CONSIDER</w:t>
      </w:r>
      <w:r>
        <w:t xml:space="preserve">] AFTER DETERMINING </w:t>
      </w:r>
      <w:r>
        <w:rPr>
          <w:u w:val="single"/>
        </w:rPr>
        <w:t xml:space="preserve">OFFENSE</w:t>
      </w:r>
      <w:r>
        <w:t xml:space="preserve"> [</w:t>
      </w:r>
      <w:r>
        <w:rPr>
          <w:strike/>
        </w:rPr>
        <w:t xml:space="preserve">CONVICTION</w:t>
      </w:r>
      <w:r>
        <w:t xml:space="preserve">] DIRECTLY RELATES TO OCCUPATION.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53.023(a),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If a licensing authority determines under Section 53.022 that a criminal conviction directly relates to the duties and responsibilities of a licensed occupation, the licensing authority shall consider the following in</w:t>
      </w:r>
      <w:r>
        <w:t xml:space="preserve">] determining whether to take an action </w:t>
      </w:r>
      <w:r>
        <w:rPr>
          <w:u w:val="single"/>
        </w:rPr>
        <w:t xml:space="preserve">described</w:t>
      </w:r>
      <w:r>
        <w:t xml:space="preserve"> [</w:t>
      </w:r>
      <w:r>
        <w:rPr>
          <w:strike/>
        </w:rPr>
        <w:t xml:space="preserve">authorized</w:t>
      </w:r>
      <w:r>
        <w:t xml:space="preserve">] by Section </w:t>
      </w:r>
      <w:r>
        <w:rPr>
          <w:u w:val="single"/>
        </w:rPr>
        <w:t xml:space="preserve">53.021(a) with respect to a person who has been convicted of an offense that appears on the list prepared under Section 53.0212, the licensing authority shall consider</w:t>
      </w:r>
      <w:r>
        <w:t xml:space="preserve"> </w:t>
      </w:r>
      <w:r>
        <w:t xml:space="preserve">[</w:t>
      </w:r>
      <w:r>
        <w:rPr>
          <w:strike/>
        </w:rPr>
        <w:t xml:space="preserve">53.021</w:t>
      </w:r>
      <w:r>
        <w:t xml:space="preserve">]:</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w:t>
      </w:r>
      <w:r>
        <w:rPr>
          <w:u w:val="single"/>
        </w:rPr>
        <w:t xml:space="preserve">offense</w:t>
      </w:r>
      <w:r>
        <w:t xml:space="preserve"> [</w:t>
      </w:r>
      <w:r>
        <w:rPr>
          <w:strike/>
        </w:rPr>
        <w:t xml:space="preserve">crime</w:t>
      </w:r>
      <w:r>
        <w:t xml:space="preserv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w:t>
      </w:r>
      <w:r>
        <w:rPr>
          <w:u w:val="single"/>
        </w:rPr>
        <w:t xml:space="preserve">offense</w:t>
      </w:r>
      <w:r>
        <w:t xml:space="preserve"> [</w:t>
      </w:r>
      <w:r>
        <w:rPr>
          <w:strike/>
        </w:rPr>
        <w:t xml:space="preserve">criminal activity</w:t>
      </w:r>
      <w:r>
        <w:t xml:space="preserve">];</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w:t>
      </w:r>
      <w:r>
        <w:rPr>
          <w:u w:val="single"/>
        </w:rPr>
        <w:t xml:space="preserve">each offense</w:t>
      </w:r>
      <w:r>
        <w:t xml:space="preserve"> </w:t>
      </w:r>
      <w:r>
        <w:t xml:space="preserve">the </w:t>
      </w:r>
      <w:r>
        <w:rPr>
          <w:u w:val="single"/>
        </w:rPr>
        <w:t xml:space="preserve">person has committed</w:t>
      </w:r>
      <w:r>
        <w:t xml:space="preserve"> </w:t>
      </w:r>
      <w:r>
        <w:t xml:space="preserve">[</w:t>
      </w:r>
      <w:r>
        <w:rPr>
          <w:strike/>
        </w:rPr>
        <w:t xml:space="preserve">criminal activity</w:t>
      </w:r>
      <w:r>
        <w:t xml:space="preserve">];</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while incarcerated or after release;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53.025,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licensing authority shall issue guidelines relating to the practice of the licensing authority under this chapter.</w:t>
      </w:r>
    </w:p>
    <w:p w:rsidR="003F3435" w:rsidRDefault="0032493E">
      <w:pPr>
        <w:spacing w:line="480" w:lineRule="auto"/>
        <w:ind w:firstLine="720"/>
        <w:jc w:val="both"/>
      </w:pPr>
      <w:r>
        <w:rPr>
          <w:u w:val="single"/>
        </w:rPr>
        <w:t xml:space="preserve">(a-1)</w:t>
      </w:r>
      <w:r xml:space="preserve">
        <w:t> </w:t>
      </w:r>
      <w:r xml:space="preserve">
        <w:t> </w:t>
      </w:r>
      <w:r>
        <w:t xml:space="preserve">The guidelines </w:t>
      </w:r>
      <w:r>
        <w:rPr>
          <w:u w:val="single"/>
        </w:rPr>
        <w:t xml:space="preserve">issued under this section</w:t>
      </w:r>
      <w:r>
        <w:t xml:space="preserve"> must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reasons </w:t>
      </w:r>
      <w:r>
        <w:rPr>
          <w:u w:val="single"/>
        </w:rPr>
        <w:t xml:space="preserve">each offense appears on the list of offenses prepared by the licensing authority under Section 53.0212;</w:t>
      </w:r>
      <w:r>
        <w:t xml:space="preserve"> [</w:t>
      </w:r>
      <w:r>
        <w:rPr>
          <w:strike/>
        </w:rPr>
        <w:t xml:space="preserve">a particular crime is considered to relate to a particular license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any other criterion that affects the decisions of the licensing authority </w:t>
      </w:r>
      <w:r>
        <w:rPr>
          <w:u w:val="single"/>
        </w:rPr>
        <w:t xml:space="preserve">regarding the consequences of a criminal conviction on a person's eligibility for an occupational license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53, Occupations Code, is amended by adding Section 53.0255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53.0255.</w:t>
      </w:r>
      <w:r>
        <w:rPr>
          <w:u w:val="single"/>
        </w:rPr>
        <w:t xml:space="preserve"> </w:t>
      </w:r>
      <w:r>
        <w:rPr>
          <w:u w:val="single"/>
        </w:rPr>
        <w:t xml:space="preserve"> </w:t>
      </w:r>
      <w:r>
        <w:rPr>
          <w:u w:val="single"/>
        </w:rPr>
        <w:t xml:space="preserve">PUBLICATION AND AMENDMENT OF LIST OF OFFENSES AND GUIDELINES.  (a)  A state licensing authority shall file the list of offenses prepared under Section 53.0212 and the guidelines prepared under Section 53.025 with the secretary of state for publication in the Texas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or county licensing authority shall post the list of offenses prepared under Section 53.0212 and the guidelines prepared under Section 53.025 at the courthouse for the county in which the licensing authority is located or publish the list of offenses and guidelines in a newspaper of general circulation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Amendments to the list of offenses and guidelines, if any, shall be issued annually.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53, Occupations Code, is amended by adding Section 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53.053.</w:t>
      </w:r>
      <w:r>
        <w:rPr>
          <w:u w:val="single"/>
        </w:rPr>
        <w:t xml:space="preserve"> </w:t>
      </w:r>
      <w:r>
        <w:rPr>
          <w:u w:val="single"/>
        </w:rPr>
        <w:t xml:space="preserve"> </w:t>
      </w:r>
      <w:r>
        <w:rPr>
          <w:u w:val="single"/>
        </w:rPr>
        <w:t xml:space="preserve">BURDEN OF PROOF.  In a hearing on the administrative appeal or judicial review of a licensing authority's decision under Section 53.021(a), the licensing authority has the burden of proving by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convicted directly relates to the duties and responsibilities of the licensed occupation;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consideration of the relevant factors as required by Section 53.023(a), the person lacks the fitness to perform the duties and discharge the responsibilities of the licensed occupation.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53.102(a),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request a licensing authority to issue a criminal history evaluation letter regarding the person's eligibility for a license issued by that authority if the person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enrolled or planning to enroll in an educational program that prepares a person for an initial license or is planning to take an examination for an initial license;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has reason to believe that the person is ineligible for the license due to a conviction or deferred adjudication for a felony or misdemeanor offense.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53.104(c),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licensing authority must provide notice under Subsection (a) or issue a letter under Subsection (b) not later than the </w:t>
      </w:r>
      <w:r>
        <w:rPr>
          <w:u w:val="single"/>
        </w:rPr>
        <w:t xml:space="preserve">30th</w:t>
      </w:r>
      <w:r>
        <w:t xml:space="preserve"> [</w:t>
      </w:r>
      <w:r>
        <w:rPr>
          <w:strike/>
        </w:rPr>
        <w:t xml:space="preserve">90th</w:t>
      </w:r>
      <w:r>
        <w:t xml:space="preserve">] day after the date the authority receives the request.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53.152(a),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entity that provides an educational program to prepare an individual for issuance of an initial occupational license shall notify each applicant to and enrollee in the educational program of:</w:t>
      </w:r>
    </w:p>
    <w:p w:rsidR="003F3435" w:rsidRDefault="0032493E">
      <w:pPr>
        <w:spacing w:line="480" w:lineRule="auto"/>
        <w:ind w:firstLine="1440"/>
        <w:jc w:val="both"/>
      </w:pPr>
      <w:r>
        <w:t xml:space="preserve">(1)</w:t>
      </w:r>
      <w:r xml:space="preserve">
        <w:t> </w:t>
      </w:r>
      <w:r xml:space="preserve">
        <w:t> </w:t>
      </w:r>
      <w:r>
        <w:t xml:space="preserve">the potential ineligibility of an individual who has been convicted of an offense for issuance of an occupational license on completion of the educational program;</w:t>
      </w:r>
    </w:p>
    <w:p w:rsidR="003F3435" w:rsidRDefault="0032493E">
      <w:pPr>
        <w:spacing w:line="480" w:lineRule="auto"/>
        <w:ind w:firstLine="1440"/>
        <w:jc w:val="both"/>
      </w:pPr>
      <w:r>
        <w:t xml:space="preserve">(2)</w:t>
      </w:r>
      <w:r xml:space="preserve">
        <w:t> </w:t>
      </w:r>
      <w:r xml:space="preserve">
        <w:t> </w:t>
      </w:r>
      <w:r>
        <w:t xml:space="preserve">the current </w:t>
      </w:r>
      <w:r>
        <w:rPr>
          <w:u w:val="single"/>
        </w:rPr>
        <w:t xml:space="preserve">list of offenses prepared under Section 53.0212 and</w:t>
      </w:r>
      <w:r>
        <w:t xml:space="preserve"> guidelines </w:t>
      </w:r>
      <w:r>
        <w:rPr>
          <w:u w:val="single"/>
        </w:rPr>
        <w:t xml:space="preserve">prepared</w:t>
      </w:r>
      <w:r>
        <w:t xml:space="preserve"> </w:t>
      </w:r>
      <w:r>
        <w:t xml:space="preserve">[</w:t>
      </w:r>
      <w:r>
        <w:rPr>
          <w:strike/>
        </w:rPr>
        <w:t xml:space="preserve">issued</w:t>
      </w:r>
      <w:r>
        <w:t xml:space="preserve">] under Section 53.025 by any licensing authority that may issue an occupational license to an individual who completes the educational program;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any other state or local restriction or guideline used by a licensing authority described by Subdivision (2) to determine the eligibility of an individual who has been convicted of an offense for an occupational license issued by the licensing authority;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right to request a criminal history evaluation letter under Section 53.102.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53, Occupations Code, is amended by adding Subchapter F to read as follows:</w:t>
      </w:r>
    </w:p>
    <w:p w:rsidR="003F3435" w:rsidRDefault="0032493E">
      <w:pPr>
        <w:spacing w:line="480" w:lineRule="auto"/>
        <w:jc w:val="center"/>
      </w:pPr>
      <w:r>
        <w:rPr>
          <w:u w:val="single"/>
        </w:rPr>
        <w:t xml:space="preserve">SUBCHAPTER F.  REINSTATEMENT OF SUSPENDED OR REVOKED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53.201.</w:t>
      </w:r>
      <w:r>
        <w:rPr>
          <w:u w:val="single"/>
        </w:rPr>
        <w:t xml:space="preserve"> </w:t>
      </w:r>
      <w:r>
        <w:rPr>
          <w:u w:val="single"/>
        </w:rPr>
        <w:t xml:space="preserve"> </w:t>
      </w:r>
      <w:r>
        <w:rPr>
          <w:u w:val="single"/>
        </w:rPr>
        <w:t xml:space="preserve">REINSTATEMENT OF CERTAIN LICENSES.  (a)  A licensing authority shall reinstate a license that was suspended or revoked based solely on the license holder's previous criminal conviction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applies to the licensing authority for reinstatement of the license in the form and manner prescribed by the licensing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criminal conviction that was the basis of the suspension or revocation of the license does not appear on the current list of offenses prepared by the licensing authority under Section 53.0212;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other requirements for the issuance of an original license by the licensing authority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authority shall adopt rules as necessary to implement this section.</w:t>
      </w:r>
      <w:r>
        <w:t xml:space="preserve"> </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53.021(a-1) and (b);</w:t>
      </w:r>
    </w:p>
    <w:p w:rsidR="003F3435" w:rsidRDefault="0032493E">
      <w:pPr>
        <w:spacing w:line="480" w:lineRule="auto"/>
        <w:ind w:firstLine="1440"/>
        <w:jc w:val="both"/>
      </w:pPr>
      <w:r>
        <w:t xml:space="preserve">(2)</w:t>
      </w:r>
      <w:r xml:space="preserve">
        <w:t> </w:t>
      </w:r>
      <w:r xml:space="preserve">
        <w:t> </w:t>
      </w:r>
      <w:r>
        <w:t xml:space="preserve">Sections 53.0211(c), (d), (e), (f), and (g); and</w:t>
      </w:r>
    </w:p>
    <w:p w:rsidR="003F3435" w:rsidRDefault="0032493E">
      <w:pPr>
        <w:spacing w:line="480" w:lineRule="auto"/>
        <w:ind w:firstLine="1440"/>
        <w:jc w:val="both"/>
      </w:pPr>
      <w:r>
        <w:t xml:space="preserve">(3)</w:t>
      </w:r>
      <w:r xml:space="preserve">
        <w:t> </w:t>
      </w:r>
      <w:r xml:space="preserve">
        <w:t> </w:t>
      </w:r>
      <w:r>
        <w:t xml:space="preserve">Sections 53.025(b), (c), and (d).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Section 53.021, Occupations Code, as amended by this Act, applies only to an action taken by a licensing authority to suspend or revoke a license, disqualify a person from receiving a license, or deny to a person the opportunity to take a licensing examination on or after January 1, 2024.  An action taken by a licensing authority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53.053, Occupations Code, as added by this Act, applies only to a proceeding commenced on or after January 1, 2024.  A proceeding commenced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53.104(c), Occupations Code, as amended by this Act, applies only to a request received by a licensing authority under Subchapter D, Chapter 53, Occupations Code, as amended by this Act, on or after January 1, 2024.  A request received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Not later than December 31, 2023, a licensing authority shall file or make available the list of offenses and guidelines as required by Section 53.0255, Occupations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