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88R4150 KKR-D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1715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family health aide program; requiring an occupational license.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531, Government Code, is amended by adding Subchapter T to read as follows:</w:t>
      </w:r>
    </w:p>
    <w:p w:rsidR="003F3435" w:rsidRDefault="0032493E">
      <w:pPr>
        <w:spacing w:line="480" w:lineRule="auto"/>
        <w:jc w:val="center"/>
      </w:pPr>
      <w:r>
        <w:rPr>
          <w:u w:val="single"/>
        </w:rPr>
        <w:t xml:space="preserve">SUBCHAPTER T. </w:t>
      </w:r>
      <w:r>
        <w:rPr>
          <w:u w:val="single"/>
        </w:rPr>
        <w:t xml:space="preserve"> </w:t>
      </w:r>
      <w:r>
        <w:rPr>
          <w:u w:val="single"/>
        </w:rPr>
        <w:t xml:space="preserve">FAMILY HEALTH AIDE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531.801.</w:t>
      </w:r>
      <w:r>
        <w:rPr>
          <w:u w:val="single"/>
        </w:rPr>
        <w:t xml:space="preserve"> </w:t>
      </w:r>
      <w:r>
        <w:rPr>
          <w:u w:val="single"/>
        </w:rPr>
        <w:t xml:space="preserve"> </w:t>
      </w:r>
      <w:r>
        <w:rPr>
          <w:u w:val="single"/>
        </w:rPr>
        <w:t xml:space="preserve">DEFINITIONS.  (a) </w:t>
      </w:r>
      <w:r>
        <w:rPr>
          <w:u w:val="single"/>
        </w:rPr>
        <w:t xml:space="preserve"> </w:t>
      </w:r>
      <w:r>
        <w:rPr>
          <w:u w:val="single"/>
        </w:rPr>
        <w:t xml:space="preserve">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"Home and community support services agency" means a person licensed under Chapter 142,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"Licensed health aide" means a person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parent, legal guardian, or family member of a recipient participating in the program;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licensed under the program to assist in providing private duty nursing services;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employed by the home and community support services agency providing services to the recipient.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"Private duty nursing services" means nursing services provided under the Texas Health Steps comprehensive care program to a recipient enrolled in the STAR Kids Medicaid managed care program.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"Program" means the family health aide program established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531.802.</w:t>
      </w:r>
      <w:r>
        <w:rPr>
          <w:u w:val="single"/>
        </w:rPr>
        <w:t xml:space="preserve"> </w:t>
      </w:r>
      <w:r>
        <w:rPr>
          <w:u w:val="single"/>
        </w:rPr>
        <w:t xml:space="preserve"> </w:t>
      </w:r>
      <w:r>
        <w:rPr>
          <w:u w:val="single"/>
        </w:rPr>
        <w:t xml:space="preserve">FAMILY HEALTH AIDE PROGRAM.  The commission, in consultation with the Texas Board of Nursing and the STAR Kids Managed Care Advisory Committee, shall develop and implement a family health aide program to enable a parent, legal guardian, or family member of a recipient receiving private duty nursing services in a home setting to assist in providing those services as a licensed health aide.</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531.803.</w:t>
      </w:r>
      <w:r>
        <w:rPr>
          <w:u w:val="single"/>
        </w:rPr>
        <w:t xml:space="preserve"> </w:t>
      </w:r>
      <w:r>
        <w:rPr>
          <w:u w:val="single"/>
        </w:rPr>
        <w:t xml:space="preserve"> </w:t>
      </w:r>
      <w:r>
        <w:rPr>
          <w:u w:val="single"/>
        </w:rPr>
        <w:t xml:space="preserve">PROGRAM ELIGIBILITY.  An individual is eligible to participate in the program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recipient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enrolled in the STAR Kids Medicaid managed care program;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eligible to receive private duty nursing services under the Texas Health Steps comprehensive care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recipient's parent, legal guardian, or family member, as defined by commission rule, elects to participate in the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home and community support services agency that employs the professional registered nurse providing private duty nursing services to the recipient agrees to employ the recipient's parent, legal guardian, or family member.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531.804.</w:t>
      </w:r>
      <w:r>
        <w:rPr>
          <w:u w:val="single"/>
        </w:rPr>
        <w:t xml:space="preserve"> </w:t>
      </w:r>
      <w:r>
        <w:rPr>
          <w:u w:val="single"/>
        </w:rPr>
        <w:t xml:space="preserve"> </w:t>
      </w:r>
      <w:r>
        <w:rPr>
          <w:u w:val="single"/>
        </w:rPr>
        <w:t xml:space="preserve">RECIPIENT SCREENING AND NOTIFICATION.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add criteria to any screening tool or other instrument used to conduct an assessment or reassessment of a recipient under the STAR Kids Medicaid managed care program to identify recipients who are eligible to participate in the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parent or legally authorized representative of the recipient of the potential availability of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531.805.</w:t>
      </w:r>
      <w:r>
        <w:rPr>
          <w:u w:val="single"/>
        </w:rPr>
        <w:t xml:space="preserve"> </w:t>
      </w:r>
      <w:r>
        <w:rPr>
          <w:u w:val="single"/>
        </w:rPr>
        <w:t xml:space="preserve"> </w:t>
      </w:r>
      <w:r>
        <w:rPr>
          <w:u w:val="single"/>
        </w:rPr>
        <w:t xml:space="preserve">HEALTH AIDE LICENSE REQUIRED.  (a) </w:t>
      </w:r>
      <w:r>
        <w:rPr>
          <w:u w:val="single"/>
        </w:rPr>
        <w:t xml:space="preserve"> </w:t>
      </w:r>
      <w:r>
        <w:rPr>
          <w:u w:val="single"/>
        </w:rPr>
        <w:t xml:space="preserve">To assist in providing private duty nursing services to a recipient under the program, a parent, legal guardian, or other family member of the recipient must hold a license under this subchapter. </w:t>
      </w:r>
      <w:r>
        <w:rPr>
          <w:u w:val="single"/>
        </w:rPr>
        <w:t xml:space="preserve"> </w:t>
      </w:r>
      <w:r>
        <w:rPr>
          <w:u w:val="single"/>
        </w:rPr>
        <w:t xml:space="preserve">An applicant for a license under this subchapter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 an application to the commission in the form and manner the commission prescribes;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satisfy all training, testing, and other minimum qualification standards the commission establishes.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executive commissioner shall, in consultation with the Texas Board of Nursing, adopt rules and procedures for issuing a license and for renewing, suspending, or revoking a license issued under this subchapter.  The rules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that the commission establish minimum qualification standards and, subject to Section 531.806, training requirements for obtaining and maintaining the license;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that the commission issue the license under this subchapter;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prescribe procedures for accepting complaints and conducting investigations of alleged violations of the terms of the licensure by license holders.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531.806.</w:t>
      </w:r>
      <w:r>
        <w:rPr>
          <w:u w:val="single"/>
        </w:rPr>
        <w:t xml:space="preserve"> </w:t>
      </w:r>
      <w:r>
        <w:rPr>
          <w:u w:val="single"/>
        </w:rPr>
        <w:t xml:space="preserve"> </w:t>
      </w:r>
      <w:r>
        <w:rPr>
          <w:u w:val="single"/>
        </w:rPr>
        <w:t xml:space="preserve">TRAINING PROGRAM.  (a) </w:t>
      </w:r>
      <w:r>
        <w:rPr>
          <w:u w:val="single"/>
        </w:rPr>
        <w:t xml:space="preserve"> </w:t>
      </w:r>
      <w:r>
        <w:rPr>
          <w:u w:val="single"/>
        </w:rPr>
        <w:t xml:space="preserve">The commission shall develop or approve a health aide training program. </w:t>
      </w:r>
      <w:r>
        <w:rPr>
          <w:u w:val="single"/>
        </w:rPr>
        <w:t xml:space="preserve"> </w:t>
      </w:r>
      <w:r>
        <w:rPr>
          <w:u w:val="single"/>
        </w:rPr>
        <w:t xml:space="preserve">The program must include instruction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transferring;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positioning;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ambulation;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feeding;</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personal care;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catheter care;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range of motion;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vital signs;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blood pressure;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medication administration;</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tracheostomy care;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enteral care and therapy;</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administering enteral feedings;</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formula types and preparation; and</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other tasks the commission approves.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not impose a fee on an applicant for the training required by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531.807.</w:t>
      </w:r>
      <w:r>
        <w:rPr>
          <w:u w:val="single"/>
        </w:rPr>
        <w:t xml:space="preserve"> </w:t>
      </w:r>
      <w:r>
        <w:rPr>
          <w:u w:val="single"/>
        </w:rPr>
        <w:t xml:space="preserve"> </w:t>
      </w:r>
      <w:r>
        <w:rPr>
          <w:u w:val="single"/>
        </w:rPr>
        <w:t xml:space="preserve">LICENSE RESTRICTED; LIMITED SCOPE OF PRACTICE. </w:t>
      </w:r>
      <w:r>
        <w:rPr>
          <w:u w:val="single"/>
        </w:rPr>
        <w:t xml:space="preserve"> </w:t>
      </w:r>
      <w:r>
        <w:rPr>
          <w:u w:val="single"/>
        </w:rPr>
        <w:t xml:space="preserve">(a) </w:t>
      </w:r>
      <w:r>
        <w:rPr>
          <w:u w:val="single"/>
        </w:rPr>
        <w:t xml:space="preserve"> </w:t>
      </w:r>
      <w:r>
        <w:rPr>
          <w:u w:val="single"/>
        </w:rPr>
        <w:t xml:space="preserve">A license holder under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only provide health aide services to a recipient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related to the license holder;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enrolled in the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be employed by the home and community support services agency that employs the nurse providing private duty nursing services to the recipient.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licensed health aide may only provide health services to a recipient if the services are: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delegated to the health aide by the professional registered nurse providing private duty nursing services to the recipient;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performed under the supervision of that nurse;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consistent with Texas Board of Nursing rules governing the delegation of nursing tasks by a registered professional nurse and federal law and regulations governing the provision of private duty nursing services under Medicaid, including 42 C.F.R. Section 440.80;</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consistent with the recipient's plan of care;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authorized by commission rules.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531.808.</w:t>
      </w:r>
      <w:r>
        <w:rPr>
          <w:u w:val="single"/>
        </w:rPr>
        <w:t xml:space="preserve"> </w:t>
      </w:r>
      <w:r>
        <w:rPr>
          <w:u w:val="single"/>
        </w:rPr>
        <w:t xml:space="preserve"> </w:t>
      </w:r>
      <w:r>
        <w:rPr>
          <w:u w:val="single"/>
        </w:rPr>
        <w:t xml:space="preserve">LICENSED HEALTH AIDE REGISTRY.  The commission shall establish and maintain a registry of health aides licensed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531.809.</w:t>
      </w:r>
      <w:r>
        <w:rPr>
          <w:u w:val="single"/>
        </w:rPr>
        <w:t xml:space="preserve"> </w:t>
      </w:r>
      <w:r>
        <w:rPr>
          <w:u w:val="single"/>
        </w:rPr>
        <w:t xml:space="preserve"> </w:t>
      </w:r>
      <w:r>
        <w:rPr>
          <w:u w:val="single"/>
        </w:rPr>
        <w:t xml:space="preserve">HOME AND COMMUNITY SUPPORT SERVICES AGENCIES OUTREACH.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information about the program to home and community support services agencies that provide private duty nursing services under the STAR Kids Medicaid managed care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encourage agencies to employ health aides licensed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531.810.</w:t>
      </w:r>
      <w:r>
        <w:rPr>
          <w:u w:val="single"/>
        </w:rPr>
        <w:t xml:space="preserve"> </w:t>
      </w:r>
      <w:r>
        <w:rPr>
          <w:u w:val="single"/>
        </w:rPr>
        <w:t xml:space="preserve"> </w:t>
      </w:r>
      <w:r>
        <w:rPr>
          <w:u w:val="single"/>
        </w:rPr>
        <w:t xml:space="preserve">REIMBURSEMENT FOR LICENSED HEALTH AIDE SERVICES.  The commission shall reimburse a home and community support services agency for services provided to a recipient by a licensed health aide under this subchapter at a rate that is at least equal to the current Medicare low utilization payment adjustment visit rates for this state. </w:t>
      </w:r>
      <w:r>
        <w:rPr>
          <w:u w:val="single"/>
        </w:rPr>
        <w:t xml:space="preserve"> </w:t>
      </w:r>
      <w:r>
        <w:rPr>
          <w:u w:val="single"/>
        </w:rPr>
        <w:t xml:space="preserve">Reimbursement for the services is subject to an enhanced reimbursement rate of a certified nursing assistant. </w:t>
      </w:r>
      <w:r>
        <w:rPr>
          <w:u w:val="single"/>
        </w:rPr>
        <w:t xml:space="preserve"> </w:t>
      </w:r>
      <w:r>
        <w:rPr>
          <w:u w:val="single"/>
        </w:rPr>
        <w:t xml:space="preserve">The commission shall administer reimbursement based on billing units.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531.811.</w:t>
      </w:r>
      <w:r>
        <w:rPr>
          <w:u w:val="single"/>
        </w:rPr>
        <w:t xml:space="preserve"> </w:t>
      </w:r>
      <w:r>
        <w:rPr>
          <w:u w:val="single"/>
        </w:rPr>
        <w:t xml:space="preserve"> </w:t>
      </w:r>
      <w:r>
        <w:rPr>
          <w:u w:val="single"/>
        </w:rPr>
        <w:t xml:space="preserve">RULES.  The executive commissioner shall adopt rules necessary to implement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commission shall implement the family health aide program established under Subchapter T, Chapter 531, Government Code, as added by this Act, not later than September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