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88R4550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1718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private passenger vehicle rental companies.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91.001(6) and (7), Business &amp; Commerce Code, are amended to read as follows:</w:t>
      </w:r>
    </w:p>
    <w:p w:rsidR="003F3435" w:rsidRDefault="0032493E">
      <w:pPr>
        <w:spacing w:line="480" w:lineRule="auto"/>
        <w:ind w:firstLine="1440"/>
        <w:jc w:val="both"/>
      </w:pPr>
      <w:r>
        <w:t xml:space="preserve">(6)</w:t>
      </w:r>
      <w:r xml:space="preserve">
        <w:t> </w:t>
      </w:r>
      <w:r xml:space="preserve">
        <w:t> </w:t>
      </w:r>
      <w:r>
        <w:t xml:space="preserve">"Rental agreement" means an agreement for </w:t>
      </w:r>
      <w:r>
        <w:rPr>
          <w:u w:val="single"/>
        </w:rPr>
        <w:t xml:space="preserve">180</w:t>
      </w:r>
      <w:r>
        <w:t xml:space="preserve"> [</w:t>
      </w:r>
      <w:r>
        <w:rPr>
          <w:strike/>
        </w:rPr>
        <w:t xml:space="preserve">30</w:t>
      </w:r>
      <w:r>
        <w:t xml:space="preserve">] days or less that states the terms governing the use of a private passenger vehicle rented by a rental company.</w:t>
      </w:r>
    </w:p>
    <w:p w:rsidR="003F3435" w:rsidRDefault="0032493E">
      <w:pPr>
        <w:spacing w:line="480" w:lineRule="auto"/>
        <w:ind w:firstLine="1440"/>
        <w:jc w:val="both"/>
      </w:pPr>
      <w:r>
        <w:t xml:space="preserve">(7)</w:t>
      </w:r>
      <w:r xml:space="preserve">
        <w:t> </w:t>
      </w:r>
      <w:r xml:space="preserve">
        <w:t> </w:t>
      </w:r>
      <w:r>
        <w:t xml:space="preserve">"Rental company" means a person in the business of renting private passenger vehicles to the public for </w:t>
      </w:r>
      <w:r>
        <w:rPr>
          <w:u w:val="single"/>
        </w:rPr>
        <w:t xml:space="preserve">180</w:t>
      </w:r>
      <w:r>
        <w:t xml:space="preserve"> [</w:t>
      </w:r>
      <w:r>
        <w:rPr>
          <w:strike/>
        </w:rPr>
        <w:t xml:space="preserve">30</w:t>
      </w:r>
      <w:r>
        <w:t xml:space="preserve">] days or less. </w:t>
      </w:r>
      <w:r>
        <w:t xml:space="preserve"> </w:t>
      </w:r>
      <w:r>
        <w:t xml:space="preserve">The term does not include a person who holds a license under Chapter 2301, Occupations Code, and whose primary business activity is not renting private passenger vehicles.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91.001(6) and (7), Business &amp; Commerce Code, as amended by this Act, apply only to a rental agreement entered into on or after the effective date of this Act. </w:t>
      </w:r>
      <w:r>
        <w:t xml:space="preserve"> </w:t>
      </w:r>
      <w:r>
        <w:t xml:space="preserve">A rental agreement entered into before the effective date of this Act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