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88R14648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route designation for the issuance of a permit for the movement of oversize and overweight vehicles in Webb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623.382(a),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may authorize the City of Laredo to issue permits for the movement of oversize or overweight vehicles carrying cargo in Webb County on the following roadways: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Farm-to-Market Road 1472 between its intersection with State Highway Loop 20 and the northernmost of its intersections with World Trade Center Loop;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Farm-to-Market Road 1472 between the northernmost of its intersections with World Trade Center Loop and its intersection with Hachar Loop, if the Hachar Loop project in Webb County is constructed;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Hachar Loop between its intersection with Farm-to-Market Road 1472 and its intersection with Interstate Highway 35, if the Hachar Loop project in Webb County is constructed;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Beltway Parkway between its intersection with Hachar Loop and its intersection with Interstate Highway 35, if the Hachar Loop project in Webb County is constructed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Highway 255 between the Laredo-Colombia Solidarity International Bridge and its intersection with Farm-to-Market Road 1472;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Farm-to-Market Road 3338 between its intersection with State Highway 255 and its intersection with Farm-to-Market Road 1472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