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1745</w:t>
      </w:r>
    </w:p>
    <w:p w:rsidR="003F3435" w:rsidRDefault="0032493E">
      <w:pPr>
        <w:ind w:firstLine="720"/>
        <w:jc w:val="both"/>
      </w:pPr>
      <w:r>
        <w:t xml:space="preserve">(Burrows)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equalization of the rates of production fees charged on certain wells by the Barton Springs-Edwards Aquifer Conservation District; authorizing an increase in the rate of the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8802.1045(g), Special District Local Laws Code, is amended to read as follows:</w:t>
      </w:r>
    </w:p>
    <w:p w:rsidR="003F3435" w:rsidRDefault="0032493E">
      <w:pPr>
        <w:spacing w:line="480" w:lineRule="auto"/>
        <w:ind w:firstLine="720"/>
        <w:jc w:val="both"/>
      </w:pPr>
      <w:r>
        <w:t xml:space="preserve">(g)</w:t>
      </w:r>
      <w:r xml:space="preserve">
        <w:t> </w:t>
      </w:r>
      <w:r xml:space="preserve">
        <w:t> </w:t>
      </w:r>
      <w:r>
        <w:t xml:space="preserve">This subsection applies only to a well located in the shared territory described by Section 8802.0035. </w:t>
      </w:r>
      <w:r>
        <w:t xml:space="preserve"> </w:t>
      </w:r>
      <w:r>
        <w:t xml:space="preserve">Notwithstanding Subsection (b), </w:t>
      </w:r>
      <w:r>
        <w:rPr>
          <w:u w:val="single"/>
        </w:rPr>
        <w:t xml:space="preserve">before September 1, 2023,</w:t>
      </w:r>
      <w:r>
        <w:t xml:space="preserve"> the district may not charge an annual production fee of more than 17 cents per thousand gallons of water authorized to be produced under a permit from a well under this subsection, if the water is permitted for any use other than agricultural use.  </w:t>
      </w:r>
      <w:r>
        <w:rPr>
          <w:u w:val="single"/>
        </w:rPr>
        <w:t xml:space="preserve">The district may increase the annual production fee under this subsection by not more than 10 cents per thousand gallons per year beginning on September 1, 2023, for water permitted for nonagricultural purposes, until the annual production fee is equal to the maximum amount set forth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