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20,</w:t>
      </w:r>
      <w:r xml:space="preserve">
        <w:t> </w:t>
      </w:r>
      <w:r>
        <w:t xml:space="preserve">2023, read first time and referred to Subcommittee on Higher Education; April</w:t>
      </w:r>
      <w:r xml:space="preserve">
        <w:t> </w:t>
      </w:r>
      <w:r>
        <w:t xml:space="preserve">17,</w:t>
      </w:r>
      <w:r xml:space="preserve">
        <w:t> </w:t>
      </w:r>
      <w:r>
        <w:t xml:space="preserve">2023, reported favorably from Committee on Education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certain land by The University of Texas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Chapter 70 (H.B. 800), Acts of the 60th Legislature, Regular Session, 1967, is amended to read as follows: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The Parks and Wildlife Department of the State of Texas is hereby authorized to convey or transfer and the Board of Regents of The University of Texas System is hereby authorized to accept for and on behalf of The University of Texas M.</w:t>
      </w:r>
      <w:r xml:space="preserve">
        <w:t> </w:t>
      </w:r>
      <w:r>
        <w:t xml:space="preserve">D. Anderson Hospital and Tumor Institute any part or all of that certain described land in Bastrop County, Texas, conveyed to the Parks and Wildlife Department of the State of Texas by the City of Smithville, Texas, and Mrs.</w:t>
      </w:r>
      <w:r xml:space="preserve">
        <w:t> </w:t>
      </w:r>
      <w:r>
        <w:t xml:space="preserve">Elizabeth Buescher, et al, by deeds dated April 30, 1936, and September 15, 1933, respectively, and which are recorded in Volume 97, page 40, and Volume 96, pages 595-6, of the Deed Records of Bastrop County, Texas, to which deeds and the record thereof reference is made for all purposes, said land to be used by The University of Texas System </w:t>
      </w:r>
      <w:r>
        <w:rPr>
          <w:u w:val="single"/>
        </w:rPr>
        <w:t xml:space="preserve">for any purpose consistent with the mission of the system or a component institution of the system</w:t>
      </w:r>
      <w:r>
        <w:t xml:space="preserve"> [</w:t>
      </w:r>
      <w:r>
        <w:rPr>
          <w:strike/>
        </w:rPr>
        <w:t xml:space="preserve">as a science park and for research purposes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