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88R7774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1769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allowable cost of certain items eligible for a sales tax exemption for a limited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151.326(a), Tax Code, is amended to read as follows:</w:t>
      </w:r>
    </w:p>
    <w:p w:rsidR="003F3435" w:rsidRDefault="0032493E">
      <w:pPr>
        <w:spacing w:line="480" w:lineRule="auto"/>
        <w:ind w:firstLine="720"/>
        <w:jc w:val="both"/>
      </w:pPr>
      <w:r>
        <w:t xml:space="preserve">(a)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w:t>
      </w:r>
      <w:r>
        <w:rPr>
          <w:u w:val="single"/>
        </w:rPr>
        <w:t xml:space="preserve">$175</w:t>
      </w:r>
      <w:r>
        <w:t xml:space="preserve"> [</w:t>
      </w:r>
      <w:r>
        <w:rPr>
          <w:strike/>
        </w:rPr>
        <w:t xml:space="preserve">$100</w:t>
      </w:r>
      <w:r>
        <w:t xml:space="preserve">];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Friday before the 15th day preceding the uniform date prescribed by Section 25.0811(a), Education Code, without regard to any exception authorized by that section, before which a school district may not begin instruction for the school year, and ending at 12 midnight on the following Sunday.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151.327(a-1), Tax Code, is amended to read as follows:</w:t>
      </w:r>
    </w:p>
    <w:p w:rsidR="003F3435" w:rsidRDefault="0032493E">
      <w:pPr>
        <w:spacing w:line="480" w:lineRule="auto"/>
        <w:ind w:firstLine="720"/>
        <w:jc w:val="both"/>
      </w:pPr>
      <w:r>
        <w:t xml:space="preserve">(a-1)</w:t>
      </w:r>
      <w:r xml:space="preserve">
        <w:t> </w:t>
      </w:r>
      <w:r xml:space="preserve">
        <w:t> </w:t>
      </w:r>
      <w:r>
        <w:t xml:space="preserve">The sale or storage, use, or other consumption of a school supply or a school backpack is exempted from the taxes imposed by this chapter if the school supply or backpack is purchased:</w:t>
      </w:r>
    </w:p>
    <w:p w:rsidR="003F3435" w:rsidRDefault="0032493E">
      <w:pPr>
        <w:spacing w:line="480" w:lineRule="auto"/>
        <w:ind w:firstLine="1440"/>
        <w:jc w:val="both"/>
      </w:pPr>
      <w:r>
        <w:t xml:space="preserve">(1)</w:t>
      </w:r>
      <w:r xml:space="preserve">
        <w:t> </w:t>
      </w:r>
      <w:r xml:space="preserve">
        <w:t> </w:t>
      </w:r>
      <w:r>
        <w:t xml:space="preserve">for use by a student in a public or private elementary or secondary school;</w:t>
      </w:r>
    </w:p>
    <w:p w:rsidR="003F3435" w:rsidRDefault="0032493E">
      <w:pPr>
        <w:spacing w:line="480" w:lineRule="auto"/>
        <w:ind w:firstLine="1440"/>
        <w:jc w:val="both"/>
      </w:pPr>
      <w:r>
        <w:t xml:space="preserve">(2)</w:t>
      </w:r>
      <w:r xml:space="preserve">
        <w:t> </w:t>
      </w:r>
      <w:r xml:space="preserve">
        <w:t> </w:t>
      </w:r>
      <w:r>
        <w:t xml:space="preserve">during the period described by Section 151.326(a)(2); and</w:t>
      </w:r>
    </w:p>
    <w:p w:rsidR="003F3435" w:rsidRDefault="0032493E">
      <w:pPr>
        <w:spacing w:line="480" w:lineRule="auto"/>
        <w:ind w:firstLine="1440"/>
        <w:jc w:val="both"/>
      </w:pPr>
      <w:r>
        <w:t xml:space="preserve">(3)</w:t>
      </w:r>
      <w:r xml:space="preserve">
        <w:t> </w:t>
      </w:r>
      <w:r xml:space="preserve">
        <w:t> </w:t>
      </w:r>
      <w:r>
        <w:t xml:space="preserve">for a sales price of less than </w:t>
      </w:r>
      <w:r>
        <w:rPr>
          <w:u w:val="single"/>
        </w:rPr>
        <w:t xml:space="preserve">$175</w:t>
      </w:r>
      <w:r>
        <w:t xml:space="preserve"> [</w:t>
      </w:r>
      <w:r>
        <w:rPr>
          <w:strike/>
        </w:rPr>
        <w:t xml:space="preserve">$100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