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1804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definitions of homeless, homelessness, and variations of those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531.001, Government Code, is amended by adding Subdivision (9)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"Homeless," "homelessness," and variations of those terms used in reference to the housing status of a person mean a person lacking a fixed, regular, and adequate nighttime residence and include: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described by 42 U.S.C. Section 11302(a), as that section existed on January 1, 2023;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homeless children and youths described by 42 U.S.C. Section 11434a, as that section existed on January 1, 2023;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family members of homeless children and youths described by Paragraph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539.001,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539.001.</w:t>
      </w:r>
      <w:r xml:space="preserve">
        <w:t> </w:t>
      </w:r>
      <w:r xml:space="preserve">
        <w:t> </w:t>
      </w:r>
      <w:r>
        <w:rPr>
          <w:u w:val="single"/>
        </w:rPr>
        <w:t xml:space="preserve">DEFINITIONS</w:t>
      </w:r>
      <w:r xml:space="preserve">
        <w:t> </w:t>
      </w:r>
      <w:r>
        <w:t xml:space="preserve">[</w:t>
      </w:r>
      <w:r>
        <w:rPr>
          <w:strike/>
        </w:rPr>
        <w:t xml:space="preserve">DEFINITION</w:t>
      </w:r>
      <w:r>
        <w:t xml:space="preserve">].  In this chapter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</w:t>
      </w:r>
      <w:r xml:space="preserve">
        <w:t> </w:t>
      </w:r>
      <w:r>
        <w:t xml:space="preserve">"</w:t>
      </w:r>
      <w:r>
        <w:rPr>
          <w:u w:val="single"/>
        </w:rPr>
        <w:t xml:space="preserve">Department</w:t>
      </w:r>
      <w:r>
        <w:t xml:space="preserve"> [</w:t>
      </w:r>
      <w:r>
        <w:rPr>
          <w:strike/>
        </w:rPr>
        <w:t xml:space="preserve">department</w:t>
      </w:r>
      <w:r>
        <w:t xml:space="preserve">]" means the Department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"Homeless," "homelessness," and variations of those terms used in reference to the housing status of a person have the meanings assigned by Section 531.001.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2306.004, Government Code, is amended by adding Subdivision (12-b)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(12-b)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"Homeless," "homelessness," and variations of those terms used in reference to the housing status of a person have the meanings assigned by Section 531.001.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