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2023S0241-1  03/03/23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selling or purchasing shark fins or products containing shark fin.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66.2161, Parks and Wildlife Code, is amended by amending Subsections (a), (b), and (e) and adding Subsections (a-1), (a-2), (b-3), (b-4), and (g)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"Destroy" means, with respect to a shark fin, to denature the fin for the purpose of rendering the fin inedible.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 of business" has the meaning assigned by Section 47.001.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"Sale" includes barter and exchange.</w:t>
      </w:r>
    </w:p>
    <w:p w:rsidR="003F3435" w:rsidRDefault="0032493E">
      <w:pPr>
        <w:spacing w:line="480" w:lineRule="auto"/>
        <w:ind w:firstLine="1440"/>
        <w:jc w:val="both"/>
      </w:pPr>
      <w:r>
        <w:rPr>
          <w:u w:val="single"/>
        </w:rPr>
        <w:t xml:space="preserve">(4)</w:t>
      </w:r>
      <w:r xml:space="preserve">
        <w:t> </w:t>
      </w:r>
      <w:r xml:space="preserve">
        <w:t> </w:t>
      </w:r>
      <w:r>
        <w:t xml:space="preserve">"Shark" means any species of the subclass Elasmobranchii.</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"Shark fin" means the fresh and uncooked, or cooked, frozen, dried, or otherwise processed, detached fin or tail of a shark.</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may process in a place of business or restaurant a shark carcass into steaks or fillets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steaks and fillets do not contain any portion of a shark fin;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 the shark's fins is destroyed and discarded in the manner prescribed by the department immediately on detaching the fins from the remainder of the carcass.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commits an offense if the person fails to immediately destroy and discard a shark fin as required by Subsection (a-1).</w:t>
      </w:r>
    </w:p>
    <w:p w:rsidR="003F3435" w:rsidRDefault="0032493E">
      <w:pPr>
        <w:spacing w:line="480" w:lineRule="auto"/>
        <w:ind w:firstLine="720"/>
        <w:jc w:val="both"/>
      </w:pPr>
      <w:r>
        <w:t xml:space="preserve">(b)</w:t>
      </w:r>
      <w:r xml:space="preserve">
        <w:t> </w:t>
      </w:r>
      <w:r xml:space="preserve">
        <w:t> </w:t>
      </w:r>
      <w:r>
        <w:t xml:space="preserve">A person </w:t>
      </w:r>
      <w:r>
        <w:rPr>
          <w:u w:val="single"/>
        </w:rPr>
        <w:t xml:space="preserve">commits an offense if the person buys or offers to buy, sells or offers to sell, possesses for the purpose of sale, transports or ships for the purpose of sale, or advertises for sale</w:t>
      </w:r>
      <w:r>
        <w:t xml:space="preserve"> [</w:t>
      </w:r>
      <w:r>
        <w:rPr>
          <w:strike/>
        </w:rPr>
        <w:t xml:space="preserve">may not buy or offer to buy, sell or offer to sell, possess for the purpose of sale, transport, or ship for the purpose of sale, barter, or exchange</w:t>
      </w:r>
      <w:r>
        <w:t xml:space="preserve">] a shark fin regardless of where the shark was taken or caught.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Each shark fin a person purchases or possesses for the purpose of sale in violation of this section constitutes a separate offense.</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For purposes of Subsection (b), proof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possessed a shark fin, other than a shark fin that has been destroyed, in a place of business or restaurant or on any commercial vessel on the waters of this state is prima facie evidence that the person possessed the shark fin for the purpose of sale;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advertised for sale a shark fin, a product containing shark fin, or a product represented to be or to contain shark fin is prima facie evidence that the person offered a shark fin for sale.</w:t>
      </w:r>
    </w:p>
    <w:p w:rsidR="003F3435" w:rsidRDefault="0032493E">
      <w:pPr>
        <w:spacing w:line="480" w:lineRule="auto"/>
        <w:ind w:firstLine="720"/>
        <w:jc w:val="both"/>
      </w:pPr>
      <w:r>
        <w:t xml:space="preserve">(e)</w:t>
      </w:r>
      <w:r xml:space="preserve">
        <w:t> </w:t>
      </w:r>
      <w:r xml:space="preserve">
        <w:t> </w:t>
      </w:r>
      <w:r>
        <w:t xml:space="preserve">When a person is charged with violating this section, the warden or other peace officer shall seize and hold [</w:t>
      </w:r>
      <w:r>
        <w:rPr>
          <w:strike/>
        </w:rPr>
        <w:t xml:space="preserve">the shark fin</w:t>
      </w:r>
      <w:r>
        <w:t xml:space="preserve">] as evidence </w:t>
      </w:r>
      <w:r>
        <w:rPr>
          <w:u w:val="single"/>
        </w:rPr>
        <w:t xml:space="preserve">the shark fin, product containing shark fin, or product represented to be or to contain shark fin</w:t>
      </w:r>
      <w:r>
        <w:t xml:space="preserve">.  Notwithstanding Section 12.109, on a final court ruling, the department shall destroy the shark fin</w:t>
      </w:r>
      <w:r>
        <w:rPr>
          <w:u w:val="single"/>
        </w:rPr>
        <w:t xml:space="preserve">, product containing shark fin, or product represented to be or to contain shark fin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adopt rules as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66.218(c) and (d), Parks and Wildlife Code, are transferred to Section 66.2161, Parks and Wildlife Code, redesignated as Sections 66.2161(b-1) and (b-2), Parks and Wildlife Code, and amended to read as follows:</w:t>
      </w:r>
    </w:p>
    <w:p w:rsidR="003F3435" w:rsidRDefault="0032493E">
      <w:pPr>
        <w:spacing w:line="480" w:lineRule="auto"/>
        <w:ind w:firstLine="720"/>
        <w:jc w:val="both"/>
      </w:pPr>
      <w:r>
        <w:rPr>
          <w:u w:val="single"/>
        </w:rPr>
        <w:t xml:space="preserve">(b-1)</w:t>
      </w:r>
      <w:r xml:space="preserve">
        <w:t> </w:t>
      </w:r>
      <w:r>
        <w:t xml:space="preserve">[</w:t>
      </w:r>
      <w:r>
        <w:rPr>
          <w:strike/>
        </w:rPr>
        <w:t xml:space="preserve">(c)</w:t>
      </w:r>
      <w:r>
        <w:t xml:space="preserve">]</w:t>
      </w:r>
      <w:r xml:space="preserve">
        <w:t> </w:t>
      </w:r>
      <w:r xml:space="preserve">
        <w:t> </w:t>
      </w:r>
      <w:r>
        <w:t xml:space="preserve">A person who violates </w:t>
      </w:r>
      <w:r>
        <w:rPr>
          <w:u w:val="single"/>
        </w:rPr>
        <w:t xml:space="preserve">this section</w:t>
      </w:r>
      <w:r>
        <w:t xml:space="preserve"> [</w:t>
      </w:r>
      <w:r>
        <w:rPr>
          <w:strike/>
        </w:rPr>
        <w:t xml:space="preserve">Section 66.2161</w:t>
      </w:r>
      <w:r>
        <w:t xml:space="preserve">] or a proclamation </w:t>
      </w:r>
      <w:r>
        <w:rPr>
          <w:u w:val="single"/>
        </w:rPr>
        <w:t xml:space="preserve">or rule</w:t>
      </w:r>
      <w:r>
        <w:t xml:space="preserve"> adopted under </w:t>
      </w:r>
      <w:r>
        <w:rPr>
          <w:u w:val="single"/>
        </w:rPr>
        <w:t xml:space="preserve">this</w:t>
      </w:r>
      <w:r>
        <w:t xml:space="preserve"> [</w:t>
      </w:r>
      <w:r>
        <w:rPr>
          <w:strike/>
        </w:rPr>
        <w:t xml:space="preserve">that</w:t>
      </w:r>
      <w:r>
        <w:t xml:space="preserve">] section commits an offense that is a Class B Parks and Wildlife Code misdemeanor.</w:t>
      </w:r>
    </w:p>
    <w:p w:rsidR="003F3435" w:rsidRDefault="0032493E">
      <w:pPr>
        <w:spacing w:line="480" w:lineRule="auto"/>
        <w:ind w:firstLine="720"/>
        <w:jc w:val="both"/>
      </w:pPr>
      <w:r>
        <w:rPr>
          <w:u w:val="single"/>
        </w:rPr>
        <w:t xml:space="preserve">(b-2)</w:t>
      </w:r>
      <w:r xml:space="preserve">
        <w:t> </w:t>
      </w:r>
      <w:r>
        <w:t xml:space="preserve">[</w:t>
      </w:r>
      <w:r>
        <w:rPr>
          <w:strike/>
        </w:rPr>
        <w:t xml:space="preserve">(d)</w:t>
      </w:r>
      <w:r>
        <w:t xml:space="preserve">]</w:t>
      </w:r>
      <w:r xml:space="preserve">
        <w:t> </w:t>
      </w:r>
      <w:r xml:space="preserve">
        <w:t> </w:t>
      </w:r>
      <w:r>
        <w:t xml:space="preserve">If it is shown at the trial for a violation of </w:t>
      </w:r>
      <w:r>
        <w:rPr>
          <w:u w:val="single"/>
        </w:rPr>
        <w:t xml:space="preserve">this section</w:t>
      </w:r>
      <w:r>
        <w:t xml:space="preserve"> [</w:t>
      </w:r>
      <w:r>
        <w:rPr>
          <w:strike/>
        </w:rPr>
        <w:t xml:space="preserve">Section 66.2161</w:t>
      </w:r>
      <w:r>
        <w:t xml:space="preserve">] or a proclamation </w:t>
      </w:r>
      <w:r>
        <w:rPr>
          <w:u w:val="single"/>
        </w:rPr>
        <w:t xml:space="preserve">or rule</w:t>
      </w:r>
      <w:r>
        <w:t xml:space="preserve"> adopted under </w:t>
      </w:r>
      <w:r>
        <w:rPr>
          <w:u w:val="single"/>
        </w:rPr>
        <w:t xml:space="preserve">this</w:t>
      </w:r>
      <w:r>
        <w:t xml:space="preserve"> [</w:t>
      </w:r>
      <w:r>
        <w:rPr>
          <w:strike/>
        </w:rPr>
        <w:t xml:space="preserve">that</w:t>
      </w:r>
      <w:r>
        <w:t xml:space="preserve">] section that the defendant has been convicted within five years before the trial date of a violation of </w:t>
      </w:r>
      <w:r>
        <w:rPr>
          <w:u w:val="single"/>
        </w:rPr>
        <w:t xml:space="preserve">this</w:t>
      </w:r>
      <w:r>
        <w:t xml:space="preserve"> [</w:t>
      </w:r>
      <w:r>
        <w:rPr>
          <w:strike/>
        </w:rPr>
        <w:t xml:space="preserve">that</w:t>
      </w:r>
      <w:r>
        <w:t xml:space="preserve">] section, on conviction the defendant shall be punished for a Class A Parks and Wildlife Code misdemeanor.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66.2161(c) and (f), Parks and Wildlife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