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2023S0250-1  03/06/23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1840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donations ordered to be paid as a condition of community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42A.304(f),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Instead of requiring the defendant to work a specified number of hours at one or more community service projects under Subsection (a), the judge may order a defendant to make a specified donation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nonprofit food bank or food pantry in the community in which 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charitable organization engaged primarily in performing charitable functions for veterans in the community in which the defendant resides;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 veterans county service office established by a commissioners court under Subchapter B, Chapter 434, Government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in a county with a population of less than 50,000, another nonprofit organization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exempt from taxation under Section 501(a) of the Internal Revenue Code of 1986 because it is listed in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provides services or assistance to needy individuals and families in the community in which the defendant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