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1846</w:t>
      </w:r>
    </w:p>
    <w:p w:rsidR="003F3435" w:rsidRDefault="0032493E">
      <w:pPr>
        <w:ind w:firstLine="720"/>
        <w:jc w:val="both"/>
      </w:pPr>
      <w:r>
        <w:t xml:space="preserve">(Holland)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manufacture of voting machines by certain foreign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122.0331,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of voting systems used in an election may not enter into a contract, or extend or renew a contract, for software development services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headquartered in China, Cuba, Iran, North Korea, or Russia;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based in China, Cuba, Iran, North Korea, or Russia.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