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88R1083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1857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wearing of Native American tribal regalia or objects of cultural significance at certain public school events.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25, Education Code, is amended by adding Section 25.902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25.902.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NATIVE AMERICAN TRIBAL REGALIA AT CERTAIN SCHOOL EVENTS.  (a) A school district may not prohibit a student who is a member of a Native American tribe from wearing traditional tribal regalia or objects that have cultural significance to that tribe, including feathers, beadwork, or tribal symbols, at a graduation ceremony or other official school event.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"member of a Native American tribe" means an individual who is enrolled or eligible to be enrolled as a member of a federally or state recognized American Indian or Alaska Native tribe, band, nation, pueblo, rancheria, village, or community.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1857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