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88R5625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benefits and services for veterans and certain other related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434.0078(a),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procedures for administering claims assistance services under Section 434.007(a)(5).  The procedures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shall</w:t>
      </w:r>
      <w:r>
        <w:t xml:space="preserve">]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criteria for determining when a veteran's initial claim is substantially complete and basic eligibility requirements are met as provided by federal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process for expediting a claim based on hardship, including whether the veteran: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in immediate need;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terminally ill;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verifiable financial hardship;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disability that presents an undue burden;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procedure for </w:t>
      </w:r>
      <w:r>
        <w:rPr>
          <w:u w:val="single"/>
        </w:rPr>
        <w:t xml:space="preserve">advising</w:t>
      </w:r>
      <w:r>
        <w:t xml:space="preserve"> [</w:t>
      </w:r>
      <w:r>
        <w:rPr>
          <w:strike/>
        </w:rPr>
        <w:t xml:space="preserve">counseling</w:t>
      </w:r>
      <w:r>
        <w:t xml:space="preserve">] veterans on the potential merits or drawbacks of pursuing a claim;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process to ensure adequate documentation and development of a claim or appeal, including early client involvement, collection of needed evidence and records, and analysis of actions necessary to pursue and support a claim or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criteria for evaluating whether a decision of the United States Department of Veterans Affairs contains sufficient cause for filing an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requirement that a claims </w:t>
      </w:r>
      <w:r>
        <w:rPr>
          <w:u w:val="single"/>
        </w:rPr>
        <w:t xml:space="preserve">benefit advisor</w:t>
      </w:r>
      <w:r>
        <w:t xml:space="preserve"> [</w:t>
      </w:r>
      <w:r>
        <w:rPr>
          <w:strike/>
        </w:rPr>
        <w:t xml:space="preserve">counselor</w:t>
      </w:r>
      <w:r>
        <w:t xml:space="preserve">] report to the United States Department of Veterans Affairs if the </w:t>
      </w:r>
      <w:r>
        <w:rPr>
          <w:u w:val="single"/>
        </w:rPr>
        <w:t xml:space="preserve">advisor</w:t>
      </w:r>
      <w:r>
        <w:t xml:space="preserve"> [</w:t>
      </w:r>
      <w:r>
        <w:rPr>
          <w:strike/>
        </w:rPr>
        <w:t xml:space="preserve">counselor</w:t>
      </w:r>
      <w:r>
        <w:t xml:space="preserve">] has direct knowledge that a claim contains false or deceptive information;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procedure for prioritizing a claim, when appropriate, or providing an alternative source for obtaining claims assistance services when it is not appropriate to prioritize.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regularly evaluate claims assistance services staffing to determine where </w:t>
      </w:r>
      <w:r>
        <w:rPr>
          <w:u w:val="single"/>
        </w:rPr>
        <w:t xml:space="preserve">advisors</w:t>
      </w:r>
      <w:r>
        <w:t xml:space="preserve"> [</w:t>
      </w:r>
      <w:r>
        <w:rPr>
          <w:strike/>
        </w:rPr>
        <w:t xml:space="preserve">counselors</w:t>
      </w:r>
      <w:r>
        <w:t xml:space="preserve">] and special team staff are most needed.  The evaluation must include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workload of staff;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number of veterans denied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quality of claims prepared at each of the claims assistance services offices.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regularly collect detailed information on the outcome of claims and use that information to evaluate and improve claims assistance services.  The commission, at a minimum, shall track and evaluate the [</w:t>
      </w:r>
      <w:r>
        <w:rPr>
          <w:strike/>
        </w:rPr>
        <w:t xml:space="preserve">following information by claims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quality of claims submitted to the state strike force team;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percentage of claims developed through claims assistance services that are processed as fully developed claims by the United States Department of Veterans Affairs;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success rate of claims and appeals developed through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</w:t>
      </w:r>
      <w:r>
        <w:t xml:space="preserve">] average processing time for claims and appeals by the United States Department of Veterans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434.018,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434.018.</w:t>
      </w:r>
      <w:r xml:space="preserve">
        <w:t> </w:t>
      </w:r>
      <w:r xml:space="preserve">
        <w:t> </w:t>
      </w:r>
      <w:r>
        <w:t xml:space="preserve">PERFORMANCE INCENTIVE AWARD.  (a) </w:t>
      </w:r>
      <w:r>
        <w:t xml:space="preserve"> </w:t>
      </w:r>
      <w:r>
        <w:t xml:space="preserve">The commission may make a </w:t>
      </w:r>
      <w:r>
        <w:rPr>
          <w:u w:val="single"/>
        </w:rPr>
        <w:t xml:space="preserve">monetary</w:t>
      </w:r>
      <w:r>
        <w:t xml:space="preserve"> performance incentive award to an individual or an entity for providing services to veterans as authorized by Section 3(a) of the federal Jobs for Veterans Act (38 U.S.C. Section 4112).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performance incentive award may be monetary or nonmonetary.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 performance incentive award made under this section to a state employee is not a promotion or a merit salary increase under Chapter 659.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434.104(a), (b),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later than February 1 of each even-numbered year, the commission shall create an electronic [</w:t>
      </w:r>
      <w:r>
        <w:rPr>
          <w:strike/>
        </w:rPr>
        <w:t xml:space="preserve">version of a</w:t>
      </w:r>
      <w:r>
        <w:t xml:space="preserve">] state veterans benefits booklet</w:t>
      </w:r>
      <w:r>
        <w:rPr>
          <w:u w:val="single"/>
        </w:rPr>
        <w:t xml:space="preserve">.  The commission shall make a printable</w:t>
      </w:r>
      <w:r>
        <w:t xml:space="preserve"> [</w:t>
      </w:r>
      <w:r>
        <w:rPr>
          <w:strike/>
        </w:rPr>
        <w:t xml:space="preserve">and provide a printed copy and an electronic</w:t>
      </w:r>
      <w:r>
        <w:t xml:space="preserve">] version of the booklet </w:t>
      </w:r>
      <w:r>
        <w:rPr>
          <w:u w:val="single"/>
        </w:rPr>
        <w:t xml:space="preserve">available</w:t>
      </w:r>
      <w:r>
        <w:t xml:space="preserve">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veterans county service officer;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personnel office of each state or federal military installation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veterans county service officer is encouraged to </w:t>
      </w:r>
      <w:r>
        <w:rPr>
          <w:u w:val="single"/>
        </w:rPr>
        <w:t xml:space="preserve">inform</w:t>
      </w:r>
      <w:r>
        <w:t xml:space="preserve"> [</w:t>
      </w:r>
      <w:r>
        <w:rPr>
          <w:strike/>
        </w:rPr>
        <w:t xml:space="preserve">distribute a copy of the booklet to</w:t>
      </w:r>
      <w:r>
        <w:t xml:space="preserve">] any person who claims or will claim Texas as a residence after discharge from the United States armed forces </w:t>
      </w:r>
      <w:r>
        <w:rPr>
          <w:u w:val="single"/>
        </w:rPr>
        <w:t xml:space="preserve">how to access the electronic state veterans benefits booklet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veterans county service officer shall </w:t>
      </w:r>
      <w:r>
        <w:rPr>
          <w:u w:val="single"/>
        </w:rPr>
        <w:t xml:space="preserve">provide access to</w:t>
      </w:r>
      <w:r>
        <w:t xml:space="preserve"> [</w:t>
      </w:r>
      <w:r>
        <w:rPr>
          <w:strike/>
        </w:rPr>
        <w:t xml:space="preserve">make a copy of</w:t>
      </w:r>
      <w:r>
        <w:t xml:space="preserve">] the </w:t>
      </w:r>
      <w:r>
        <w:rPr>
          <w:u w:val="single"/>
        </w:rPr>
        <w:t xml:space="preserve">electronic state veterans benefits</w:t>
      </w:r>
      <w:r>
        <w:t xml:space="preserve"> booklet [</w:t>
      </w:r>
      <w:r>
        <w:rPr>
          <w:strike/>
        </w:rPr>
        <w:t xml:space="preserve">available</w:t>
      </w:r>
      <w:r>
        <w:t xml:space="preserve">] at the veterans county service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</w:t>
      </w:r>
      <w:r>
        <w:rPr>
          <w:u w:val="single"/>
        </w:rPr>
        <w:t xml:space="preserve">make the</w:t>
      </w:r>
      <w:r>
        <w:t xml:space="preserve"> [</w:t>
      </w:r>
      <w:r>
        <w:rPr>
          <w:strike/>
        </w:rPr>
        <w:t xml:space="preserve">provide an</w:t>
      </w:r>
      <w:r>
        <w:t xml:space="preserve">] electronic </w:t>
      </w:r>
      <w:r>
        <w:rPr>
          <w:u w:val="single"/>
        </w:rPr>
        <w:t xml:space="preserve">state veterans benefits</w:t>
      </w:r>
      <w:r>
        <w:t xml:space="preserve"> [</w:t>
      </w:r>
      <w:r>
        <w:rPr>
          <w:strike/>
        </w:rPr>
        <w:t xml:space="preserve">version of the</w:t>
      </w:r>
      <w:r>
        <w:t xml:space="preserve">] booklet </w:t>
      </w:r>
      <w:r>
        <w:rPr>
          <w:u w:val="single"/>
        </w:rPr>
        <w:t xml:space="preserve">available</w:t>
      </w:r>
      <w:r>
        <w:t xml:space="preserve"> on the commission's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434.153,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434.153.</w:t>
      </w:r>
      <w:r xml:space="preserve">
        <w:t> </w:t>
      </w:r>
      <w:r xml:space="preserve">
        <w:t> </w:t>
      </w:r>
      <w:r>
        <w:t xml:space="preserve">COMPOSITION OF COUNCIL.</w:t>
      </w:r>
      <w:r xml:space="preserve">
        <w:t> </w:t>
      </w:r>
      <w:r xml:space="preserve">
        <w:t> </w:t>
      </w:r>
      <w:r>
        <w:t xml:space="preserve">The council is composed of the director or executive head of the following entities, or that person's designated representative: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Texas Veterans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Veterans' Land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Military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State Bar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office of acquired brain injury of 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Department of State Health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Department of Aging and Disability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Department of Assistive and Rehabilitative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(10)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 xml:space="preserve">
        <w:t> </w:t>
      </w:r>
      <w:r>
        <w:t xml:space="preserve">[</w:t>
      </w:r>
      <w:r>
        <w:rPr>
          <w:strike/>
        </w:rPr>
        <w:t xml:space="preserve">(11)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Investment Council;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Higher Education Coordinating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Licensing and Regulation;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 xml:space="preserve">
        <w:t> </w:t>
      </w:r>
      <w:r>
        <w:t xml:space="preserve">[</w:t>
      </w:r>
      <w:r>
        <w:rPr>
          <w:strike/>
        </w:rPr>
        <w:t xml:space="preserve">(15)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 xml:space="preserve">
        <w:t> </w:t>
      </w:r>
      <w:r>
        <w:t xml:space="preserve">[</w:t>
      </w:r>
      <w:r>
        <w:rPr>
          <w:strike/>
        </w:rPr>
        <w:t xml:space="preserve">(16)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Criminal Justice;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(17)</w:t>
      </w:r>
      <w:r>
        <w:t xml:space="preserve">]</w:t>
      </w:r>
      <w:r xml:space="preserve">
        <w:t> </w:t>
      </w:r>
      <w:r xml:space="preserve">
        <w:t> </w:t>
      </w:r>
      <w:r>
        <w:t xml:space="preserve">the Commission on Jail Standards;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 xml:space="preserve">
        <w:t> </w:t>
      </w:r>
      <w:r>
        <w:t xml:space="preserve">[</w:t>
      </w:r>
      <w:r>
        <w:rPr>
          <w:strike/>
        </w:rPr>
        <w:t xml:space="preserve">(18)</w:t>
      </w:r>
      <w:r>
        <w:t xml:space="preserve">]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Texas</w:t>
      </w:r>
      <w:r>
        <w:t xml:space="preserve"> Commission on Law Enforcement [</w:t>
      </w:r>
      <w:r>
        <w:rPr>
          <w:strike/>
        </w:rPr>
        <w:t xml:space="preserve">Officer Standards and Education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 xml:space="preserve">
        <w:t> </w:t>
      </w:r>
      <w:r>
        <w:t xml:space="preserve">[</w:t>
      </w:r>
      <w:r>
        <w:rPr>
          <w:strike/>
        </w:rPr>
        <w:t xml:space="preserve">(19)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Housing and Community Affairs;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 xml:space="preserve">
        <w:t> </w:t>
      </w:r>
      <w:r>
        <w:t xml:space="preserve">[</w:t>
      </w:r>
      <w:r>
        <w:rPr>
          <w:strike/>
        </w:rPr>
        <w:t xml:space="preserve">(20)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Transportation;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 xml:space="preserve">
        <w:t> </w:t>
      </w:r>
      <w:r>
        <w:t xml:space="preserve">[</w:t>
      </w:r>
      <w:r>
        <w:rPr>
          <w:strike/>
        </w:rPr>
        <w:t xml:space="preserve">(21)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Motor Vehicles;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(20)</w:t>
      </w:r>
      <w:r xml:space="preserve">
        <w:t> </w:t>
      </w:r>
      <w:r>
        <w:t xml:space="preserve">[</w:t>
      </w:r>
      <w:r>
        <w:rPr>
          <w:strike/>
        </w:rPr>
        <w:t xml:space="preserve">(22)</w:t>
      </w:r>
      <w:r>
        <w:t xml:space="preserve">]</w:t>
      </w:r>
      <w:r xml:space="preserve">
        <w:t> </w:t>
      </w:r>
      <w:r xml:space="preserve">
        <w:t> </w:t>
      </w:r>
      <w:r>
        <w:t xml:space="preserve">the Office of Public Utility Counsel.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54.344,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434.0072,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434.0078(f),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434.106,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