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West</w:t>
      </w:r>
      <w:r xml:space="preserve">
        <w:tab wTab="150" tlc="none" cTlc="0"/>
      </w:r>
      <w:r>
        <w:t xml:space="preserve">S.B.</w:t>
      </w:r>
      <w:r xml:space="preserve">
        <w:t> </w:t>
      </w:r>
      <w:r>
        <w:t xml:space="preserve">No.</w:t>
      </w:r>
      <w:r xml:space="preserve">
        <w:t> </w:t>
      </w:r>
      <w:r>
        <w:t xml:space="preserve">1861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9,</w:t>
      </w:r>
      <w:r xml:space="preserve">
        <w:t> </w:t>
      </w:r>
      <w:r>
        <w:t xml:space="preserve">2023, read first time and referred to Committee on Education;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12,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1861</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VIRTUAL EDUCATION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Section 26.0031, Education Code, is amended to read as follows:</w:t>
      </w:r>
    </w:p>
    <w:p w:rsidR="003F3435" w:rsidRDefault="0032493E">
      <w:pPr>
        <w:spacing w:line="480" w:lineRule="auto"/>
        <w:ind w:firstLine="720"/>
        <w:jc w:val="both"/>
      </w:pPr>
      <w:r>
        <w:t xml:space="preserve">Sec.</w:t>
      </w:r>
      <w:r xml:space="preserve">
        <w:t> </w:t>
      </w:r>
      <w:r>
        <w:t xml:space="preserve">26.0031.</w:t>
      </w:r>
      <w:r xml:space="preserve">
        <w:t> </w:t>
      </w:r>
      <w:r xml:space="preserve">
        <w:t> </w:t>
      </w:r>
      <w:r>
        <w:t xml:space="preserve">RIGHTS CONCERNING [</w:t>
      </w:r>
      <w:r>
        <w:rPr>
          <w:strike/>
        </w:rPr>
        <w:t xml:space="preserve">STATE</w:t>
      </w:r>
      <w:r>
        <w:t xml:space="preserve">] VIRTUAL </w:t>
      </w:r>
      <w:r>
        <w:rPr>
          <w:u w:val="single"/>
        </w:rPr>
        <w:t xml:space="preserve">COURSES</w:t>
      </w:r>
      <w:r>
        <w:t xml:space="preserve"> [</w:t>
      </w:r>
      <w:r>
        <w:rPr>
          <w:strike/>
        </w:rPr>
        <w:t xml:space="preserve">SCHOOL NETWORK</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26.0031, Education Code, is amended by amending Subsections (a), (b), (c), (c-1),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or open-enrollment charter school in which a student is enrolled as a full-time student may not deny the request of a parent of a student to enroll the student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or open-enrollment charter school may not actively discourage a student, including by threat or intimidation, from enrolling in a virtual course.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deny a request to enroll a student in </w:t>
      </w:r>
      <w:r>
        <w:rPr>
          <w:u w:val="single"/>
        </w:rPr>
        <w:t xml:space="preserve">a virtual</w:t>
      </w:r>
      <w:r>
        <w:t xml:space="preserve"> [</w:t>
      </w:r>
      <w:r>
        <w:rPr>
          <w:strike/>
        </w:rPr>
        <w:t xml:space="preserve">an electronic</w:t>
      </w:r>
      <w:r>
        <w:t xml:space="preserve">] course if:</w:t>
      </w:r>
    </w:p>
    <w:p w:rsidR="003F3435" w:rsidRDefault="0032493E">
      <w:pPr>
        <w:spacing w:line="480" w:lineRule="auto"/>
        <w:ind w:firstLine="1440"/>
        <w:jc w:val="both"/>
      </w:pPr>
      <w:r>
        <w:t xml:space="preserve">(1)</w:t>
      </w:r>
      <w:r xml:space="preserve">
        <w:t> </w:t>
      </w:r>
      <w:r xml:space="preserve">
        <w:t> </w:t>
      </w:r>
      <w:r>
        <w:t xml:space="preserve">a student attempts to enroll in a course load that is inconsistent with the student's high school graduation plan or requirements for college admission or earning an industry certification;</w:t>
      </w:r>
    </w:p>
    <w:p w:rsidR="003F3435" w:rsidRDefault="0032493E">
      <w:pPr>
        <w:spacing w:line="480" w:lineRule="auto"/>
        <w:ind w:firstLine="1440"/>
        <w:jc w:val="both"/>
      </w:pPr>
      <w:r>
        <w:t xml:space="preserve">(2)</w:t>
      </w:r>
      <w:r xml:space="preserve">
        <w:t> </w:t>
      </w:r>
      <w:r xml:space="preserve">
        <w:t> </w:t>
      </w:r>
      <w:r>
        <w:t xml:space="preserve">the student requests permission to enroll in </w:t>
      </w:r>
      <w:r>
        <w:rPr>
          <w:u w:val="single"/>
        </w:rPr>
        <w:t xml:space="preserve">a virtual</w:t>
      </w:r>
      <w:r>
        <w:t xml:space="preserve"> [</w:t>
      </w:r>
      <w:r>
        <w:rPr>
          <w:strike/>
        </w:rPr>
        <w:t xml:space="preserve">an electronic</w:t>
      </w:r>
      <w:r>
        <w:t xml:space="preserve">] course at a time that is not consistent with the enrollment period established by the school district or open-enrollment charter school providing the course; or</w:t>
      </w:r>
    </w:p>
    <w:p w:rsidR="003F3435" w:rsidRDefault="0032493E">
      <w:pPr>
        <w:spacing w:line="480" w:lineRule="auto"/>
        <w:ind w:firstLine="1440"/>
        <w:jc w:val="both"/>
      </w:pPr>
      <w:r>
        <w:t xml:space="preserve">(3)</w:t>
      </w:r>
      <w:r xml:space="preserve">
        <w:t> </w:t>
      </w:r>
      <w:r xml:space="preserve">
        <w:t> </w:t>
      </w:r>
      <w:r>
        <w:t xml:space="preserve">the district or school </w:t>
      </w:r>
      <w:r>
        <w:rPr>
          <w:u w:val="single"/>
        </w:rPr>
        <w:t xml:space="preserve">determines that the cost of the course is too high</w:t>
      </w:r>
      <w:r>
        <w:t xml:space="preserve"> [</w:t>
      </w:r>
      <w:r>
        <w:rPr>
          <w:strike/>
        </w:rPr>
        <w:t xml:space="preserve">offers a substantially similar course</w:t>
      </w:r>
      <w:r>
        <w:t xml:space="preserve">].</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w:t>
      </w:r>
      <w:r>
        <w:rPr>
          <w:u w:val="single"/>
        </w:rPr>
        <w:t xml:space="preserve">virtual</w:t>
      </w:r>
      <w:r>
        <w:t xml:space="preserve"> [</w:t>
      </w:r>
      <w:r>
        <w:rPr>
          <w:strike/>
        </w:rPr>
        <w:t xml:space="preserve">electronic</w:t>
      </w:r>
      <w:r>
        <w:t xml:space="preserve">] courses, or the equivalent, during any school year.</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w:t>
      </w:r>
      <w:r>
        <w:rPr>
          <w:u w:val="single"/>
        </w:rPr>
        <w:t xml:space="preserve">virtual</w:t>
      </w:r>
      <w:r>
        <w:t xml:space="preserve"> [</w:t>
      </w:r>
      <w:r>
        <w:rPr>
          <w:strike/>
        </w:rPr>
        <w:t xml:space="preserve">electronic</w:t>
      </w:r>
      <w:r>
        <w:t xml:space="preserve">]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w:t>
      </w:r>
      <w:r>
        <w:rPr>
          <w:u w:val="single"/>
        </w:rPr>
        <w:t xml:space="preserve">virtual</w:t>
      </w:r>
      <w:r>
        <w:t xml:space="preserve"> [</w:t>
      </w:r>
      <w:r>
        <w:rPr>
          <w:strike/>
        </w:rPr>
        <w:t xml:space="preserve">online</w:t>
      </w:r>
      <w:r>
        <w:t xml:space="preserve">] program [</w:t>
      </w:r>
      <w:r>
        <w:rPr>
          <w:strike/>
        </w:rPr>
        <w:t xml:space="preserve">that was operating on January 1, 2013</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(c)(2), a school district or open-enrollment charter school that provides </w:t>
      </w:r>
      <w:r>
        <w:rPr>
          <w:u w:val="single"/>
        </w:rPr>
        <w:t xml:space="preserve">a virtual</w:t>
      </w:r>
      <w:r>
        <w:t xml:space="preserve"> [</w:t>
      </w:r>
      <w:r>
        <w:rPr>
          <w:strike/>
        </w:rPr>
        <w:t xml:space="preserve">an electronic</w:t>
      </w:r>
      <w:r>
        <w:t xml:space="preserve">] course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 shall make all reasonable efforts to accommodate the enrollment of a student in the course under special circumstances.</w:t>
      </w:r>
    </w:p>
    <w:p w:rsidR="003F3435" w:rsidRDefault="0032493E">
      <w:pPr>
        <w:spacing w:line="480" w:lineRule="auto"/>
        <w:ind w:firstLine="720"/>
        <w:jc w:val="both"/>
      </w:pPr>
      <w:r>
        <w:t xml:space="preserve">(e)</w:t>
      </w:r>
      <w:r xml:space="preserve">
        <w:t> </w:t>
      </w:r>
      <w:r xml:space="preserve">
        <w:t> </w:t>
      </w:r>
      <w:r>
        <w:rPr>
          <w:u w:val="single"/>
        </w:rPr>
        <w:t xml:space="preserve">A school district or open-enrollment charter school that denies a request to enroll a student in a virtual course under Subsection (c) must provide a written explanation of the denial to the student and the student's parent.  The written explanation must provide notice of the student's ability to appeal the  decision and an explanation of the appeal process, including the process of pursuing a final appeal heard by the board of trustees of the district or the governing board of the school.  A determination made by the board of trustees of the school district or the governing board of the open-enrollment charter school</w:t>
      </w:r>
      <w:r>
        <w:t xml:space="preserve">  [</w:t>
      </w:r>
      <w:r>
        <w:rPr>
          <w:strike/>
        </w:rPr>
        <w:t xml:space="preserve">A parent may appeal to the commissioner a school district's or open-enrollment charter school's decision to deny a request to enroll a student in an electronic course offered through the state virtual school network.  The commissioner's decision</w:t>
      </w:r>
      <w:r>
        <w:t xml:space="preserve">] under this subsection is final and may not be appealed.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Subtitle F, Title 2, Education Code, is amended by adding Chapter 30B to read as follows:</w:t>
      </w:r>
    </w:p>
    <w:p w:rsidR="003F3435" w:rsidRDefault="0032493E">
      <w:pPr>
        <w:spacing w:line="480" w:lineRule="auto"/>
        <w:jc w:val="center"/>
      </w:pPr>
      <w:r>
        <w:rPr>
          <w:u w:val="single"/>
        </w:rPr>
        <w:t xml:space="preserve">CHAPTER 30B.  VIRTUAL COURSES AND FULL-TIME HYBRID AND VIRTUAL CAMPUSES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"Full-time hybrid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for less than 90 percent of the minutes of instruction provided;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may be delivered over the Internet, in person, or through other means.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"Full-time virtual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minimally or not at all;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are delivered primarily over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"Parent" means a student's parent or a person standing in parental relation to a student.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"Virtual course" means a course in which instruction and content are delivered primarily over the Internet.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"Whole campus virtual instruction provider" means a private or third-party service that provides oversight and management of the virtual instruction services or otherwise provides a preponderance of those services for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30B.002.</w:t>
      </w:r>
      <w:r>
        <w:rPr>
          <w:u w:val="single"/>
        </w:rPr>
        <w:t xml:space="preserve"> </w:t>
      </w:r>
      <w:r>
        <w:rPr>
          <w:u w:val="single"/>
        </w:rPr>
        <w:t xml:space="preserve"> </w:t>
      </w:r>
      <w:r>
        <w:rPr>
          <w:u w:val="single"/>
        </w:rPr>
        <w:t xml:space="preserve">RULES.  (a)  The commissioner shall adopt rules as necessary to 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commissioner shall consult school districts, open-enrollment charter schools, and parents in adopting rules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form an advisory committee similar to an advisory committee described by Section 2110.001, Government Code, to comply with the provisions of this section.  Chapter 2110, Government Code, does not apply to an advisory committee formed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30B.003.</w:t>
      </w:r>
      <w:r>
        <w:rPr>
          <w:u w:val="single"/>
        </w:rPr>
        <w:t xml:space="preserve"> </w:t>
      </w:r>
      <w:r>
        <w:rPr>
          <w:u w:val="single"/>
        </w:rPr>
        <w:t xml:space="preserve"> </w:t>
      </w:r>
      <w:r>
        <w:rPr>
          <w:u w:val="single"/>
        </w:rPr>
        <w:t xml:space="preserve">GRANTS AND FEDERAL FUNDS.  (a)  For purposes of this chapter, the commissioner may seek and accept a grant from a public or private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the commissioner may accept federal funds and shall use those funds in compliance with applicable federal law, regulations,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30B.004.</w:t>
      </w:r>
      <w:r>
        <w:rPr>
          <w:u w:val="single"/>
        </w:rPr>
        <w:t xml:space="preserve"> </w:t>
      </w:r>
      <w:r>
        <w:rPr>
          <w:u w:val="single"/>
        </w:rPr>
        <w:t xml:space="preserve"> </w:t>
      </w:r>
      <w:r>
        <w:rPr>
          <w:u w:val="single"/>
        </w:rPr>
        <w:t xml:space="preserve">PROVISION OF COMPUTER EQUIPMENT OR INTERNET SERVICE.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school district, an open-enrollment charter school, a virtual course provider, or the state to provide a student with home computer equipment or Internet access for a virtual course provided by a school district or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school district or open-enrollment charter school from providing a student with home computer equipment or Internet access for a virtual course provided by the district or school.</w:t>
      </w:r>
    </w:p>
    <w:p w:rsidR="003F3435" w:rsidRDefault="0032493E">
      <w:pPr>
        <w:spacing w:line="480" w:lineRule="auto"/>
        <w:jc w:val="center"/>
      </w:pPr>
      <w:r>
        <w:rPr>
          <w:u w:val="single"/>
        </w:rPr>
        <w:t xml:space="preserve">SUBCHAPTER B.  VIRTUAL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30B.051.</w:t>
      </w:r>
      <w:r>
        <w:rPr>
          <w:u w:val="single"/>
        </w:rPr>
        <w:t xml:space="preserve"> </w:t>
      </w:r>
      <w:r>
        <w:rPr>
          <w:u w:val="single"/>
        </w:rPr>
        <w:t xml:space="preserve"> </w:t>
      </w:r>
      <w:r>
        <w:rPr>
          <w:u w:val="single"/>
        </w:rPr>
        <w:t xml:space="preserve">VIRTUAL COURSE INSTRUCTION PERMITTED.  (a)  A school district or open-enrollment charter school may deliver instruction through virtual courses in the manner provided by this 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following entities may deliver instruction through virtual courses under this chapter in the same manner provided for a school district or open-enrollment charter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consortium of school districts or open-enrollment charter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as that term is defined by Section 61.003;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regional education service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delivers instruction through a virtual course shall develop written information describing each virtual course available for enrollment and complying with any other requirement of Section 26.0031.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make information under this section available to students and parents at the time students ordinarily select courses and may provide that information to students and parents at other times as determined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30B.052.</w:t>
      </w:r>
      <w:r>
        <w:rPr>
          <w:u w:val="single"/>
        </w:rPr>
        <w:t xml:space="preserve"> </w:t>
      </w:r>
      <w:r>
        <w:rPr>
          <w:u w:val="single"/>
        </w:rPr>
        <w:t xml:space="preserve"> </w:t>
      </w:r>
      <w:r>
        <w:rPr>
          <w:u w:val="single"/>
        </w:rPr>
        <w:t xml:space="preserve">VIRTUAL COURSE QUALITY REQUIREMENTS.  A school district or open-enrollment charter school that offers a virtual course under this chapter must certify to the commissioner that the virtual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appropriate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instruction at the appropriate level of rigor for the grade level at which the course is offered and will prepare a student enrolled in the course for the student's next grade level or a subsequent course in a similar subject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30B.053.</w:t>
      </w:r>
      <w:r>
        <w:rPr>
          <w:u w:val="single"/>
        </w:rPr>
        <w:t xml:space="preserve"> </w:t>
      </w:r>
      <w:r>
        <w:rPr>
          <w:u w:val="single"/>
        </w:rPr>
        <w:t xml:space="preserve"> </w:t>
      </w:r>
      <w:r>
        <w:rPr>
          <w:u w:val="single"/>
        </w:rPr>
        <w:t xml:space="preserve">RIGHTS OF STUDENTS REGARDING VIRTUAL COURSES.  (a)  Except as provided by Section 30B.106(b), a school district or open-enrollment charter school may not require a student to enroll in a virtual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enrolled in a virtual course offered under this chapter may participate in an extracurricular activity sponsored or sanctioned by the school district or open-enrollment charter school in which the student is enrolled or by the University Interscholastic League in the same manner as other district or school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virtual course offered under this chapter to a student receiving special education services or other accommodations must meet the needs of the participating student in a manner consistent with Subchapter A, Chapter 29, and with federal law, including the Individuals with Disabilities Education Act (20 U.S.C. Section 1400 et seq.) and Section 504, Rehabilitation Act of 1973 (29 U.S.C. Section 794),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30B.054.</w:t>
      </w:r>
      <w:r>
        <w:rPr>
          <w:u w:val="single"/>
        </w:rPr>
        <w:t xml:space="preserve"> </w:t>
      </w:r>
      <w:r>
        <w:rPr>
          <w:u w:val="single"/>
        </w:rPr>
        <w:t xml:space="preserve"> </w:t>
      </w:r>
      <w:r>
        <w:rPr>
          <w:u w:val="single"/>
        </w:rPr>
        <w:t xml:space="preserve">RIGHTS OF TEACHERS REGARDING VIRTUAL COURSES.  (a)  A school district or open-enrollment charter school may not require a classroom teacher to provide both virtual instruction and in-person instruction for a course offered under this chapter during the same class period.  The commissioner may waive the requirements of this subsection for courses included in the enrichment curriculum under Section 28.002.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may not provide instruction for a virtual course offered under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has received appropriate professional development in virtual instruction, as determined by the school district or open-enrollment charter school at which the teacher is employed;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has determined that the teacher has sufficient previous experience to not require the professional development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directly or indirectly coerce any classroom teacher hired to provide in-person instruction to agree to an assignment to teach a virtual course or a course at a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30B.055.</w:t>
      </w:r>
      <w:r>
        <w:rPr>
          <w:u w:val="single"/>
        </w:rPr>
        <w:t xml:space="preserve"> </w:t>
      </w:r>
      <w:r>
        <w:rPr>
          <w:u w:val="single"/>
        </w:rPr>
        <w:t xml:space="preserve"> </w:t>
      </w:r>
      <w:r>
        <w:rPr>
          <w:u w:val="single"/>
        </w:rPr>
        <w:t xml:space="preserve">ASSESSMENTS.  Except as authorized by commissioner rule, an assessment instrument administered under Section 39.023 or 39.025 to a student enrolled in a virtual course offered under this chapter shall be administered to the student in the same manner in which the assessment instrument is administered to a student enrolled in an in-person course at the student's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30B.056.</w:t>
      </w:r>
      <w:r>
        <w:rPr>
          <w:u w:val="single"/>
        </w:rPr>
        <w:t xml:space="preserve"> </w:t>
      </w:r>
      <w:r>
        <w:rPr>
          <w:u w:val="single"/>
        </w:rPr>
        <w:t xml:space="preserve"> </w:t>
      </w:r>
      <w:r>
        <w:rPr>
          <w:u w:val="single"/>
        </w:rPr>
        <w:t xml:space="preserve">TUITION AND FEES.  A school district or open-enrollment charter school may charge tuition and fees for a virtual course provided to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eligible to enroll in a public school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enrolled in the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30B.057.</w:t>
      </w:r>
      <w:r>
        <w:rPr>
          <w:u w:val="single"/>
        </w:rPr>
        <w:t xml:space="preserve"> </w:t>
      </w:r>
      <w:r>
        <w:rPr>
          <w:u w:val="single"/>
        </w:rPr>
        <w:t xml:space="preserve"> </w:t>
      </w:r>
      <w:r>
        <w:rPr>
          <w:u w:val="single"/>
        </w:rPr>
        <w:t xml:space="preserve">ATTENDANCE FOR CLASS CREDIT OR GRADE. </w:t>
      </w:r>
      <w:r>
        <w:rPr>
          <w:u w:val="single"/>
        </w:rPr>
        <w:t xml:space="preserve"> </w:t>
      </w:r>
      <w:r>
        <w:rPr>
          <w:u w:val="single"/>
        </w:rPr>
        <w:t xml:space="preserve">A school district or open-enrollment charter school shall establish the participation necessary to earn credit or a grade for a virtual course offered by the district or school notwithstanding Section 25.092.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30B.058.</w:t>
      </w:r>
      <w:r>
        <w:rPr>
          <w:u w:val="single"/>
        </w:rPr>
        <w:t xml:space="preserve"> </w:t>
      </w:r>
      <w:r>
        <w:rPr>
          <w:u w:val="single"/>
        </w:rPr>
        <w:t xml:space="preserve"> </w:t>
      </w:r>
      <w:r>
        <w:rPr>
          <w:u w:val="single"/>
        </w:rPr>
        <w:t xml:space="preserve">FOUNDATION SCHOOL FUNDING.  A student enrolled in a virtual course offered under this chapter by a school district or open-enrollment charter school is counted toward the district's or school's average daily attendance in the same manner as district or school students not enrolled in a virtual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30B.059.</w:t>
      </w:r>
      <w:r>
        <w:rPr>
          <w:u w:val="single"/>
        </w:rPr>
        <w:t xml:space="preserve"> </w:t>
      </w:r>
      <w:r>
        <w:rPr>
          <w:u w:val="single"/>
        </w:rPr>
        <w:t xml:space="preserve"> </w:t>
      </w:r>
      <w:r>
        <w:rPr>
          <w:u w:val="single"/>
        </w:rPr>
        <w:t xml:space="preserve">AGENCY PUBLICATION OF AVAILABLE COURSES.  (a)  The agency shall publish a list of virtual courses offered by school districts and open-enrollment charter schools in this state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course is available to a student who is not otherwise enrolled in the offering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course;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any third-party provider involved in the delivery of the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to the agency information required to publish the list under Subsection (a).</w:t>
      </w:r>
    </w:p>
    <w:p w:rsidR="003F3435" w:rsidRDefault="0032493E">
      <w:pPr>
        <w:spacing w:line="480" w:lineRule="auto"/>
        <w:jc w:val="center"/>
      </w:pPr>
      <w:r>
        <w:rPr>
          <w:u w:val="single"/>
        </w:rPr>
        <w:t xml:space="preserve">SUBCHAPTER C.  FULL-TIME VIRTUAL AND FULL-TIME HYBRID CAMPUSES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30B.101.</w:t>
      </w:r>
      <w:r>
        <w:rPr>
          <w:u w:val="single"/>
        </w:rPr>
        <w:t xml:space="preserve"> </w:t>
      </w:r>
      <w:r>
        <w:rPr>
          <w:u w:val="single"/>
        </w:rPr>
        <w:t xml:space="preserve"> </w:t>
      </w:r>
      <w:r>
        <w:rPr>
          <w:u w:val="single"/>
        </w:rPr>
        <w:t xml:space="preserve">FULL-TIME VIRTUAL OR FULL-TIME HYBRID CAMPUS AUTHORIZATION.  (a)  A school district or open-enrollment charter school may operate a full-time virtual campus or a full-time hybrid campus if authorized by the commissioner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establishing the requirements for and process by which a school district or open-enrollment charter school may apply for authorization to operate a full-time virtual campus or a full-time hybrid campus. </w:t>
      </w:r>
      <w:r>
        <w:rPr>
          <w:u w:val="single"/>
        </w:rPr>
        <w:t xml:space="preserve"> </w:t>
      </w:r>
      <w:r>
        <w:rPr>
          <w:u w:val="single"/>
        </w:rPr>
        <w:t xml:space="preserve">The rules adopted by the commissioner may require certain written application materials and interviews and shall require a school district or open-enrollment charter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 year of planning before offering a course under this chapter to verify the course is designed in accordance with high-quality criteria;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academic plan that 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curriculum and instructional practices aligned with the appropriate essential knowledge and skills provided under Subchapter A, Chapter 28;</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monitoring of the progress of student performance and interventions;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method for meeting the needs of and complying with federal and state requirements for special populations and at-risk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compliance with the requirements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 operations plan that addresses: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staffing models;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designation of selected school leaders;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development for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student and family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calendars and schedules;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 enrollment eligibility;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cybersecurity and student data privacy measures;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educational services to be provided by a private or third party;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capacity to execute the district's or school's plan successfully.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full-time virtual campus or full-time hybrid campus authorized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grade level in which an assessment instrument is required to be administered under Section 39.023(a) or (c), including each subject or course for which an assessment instrument is required in that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grade levels, as determined by the commissioner, to allow for the annual evaluation of the performance of students who complete the courses offered;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campus that does not include grade levels described by Subdivision (1) or (2), another performance evaluation measure approved by the commissioner during the authorization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campus approved under this subchapter may only apply for and receive authorization to operate as a full-time virtual campus or a full-time hybrid campus.  A campus may not change its operation designation during the authorization process or after the campus is authorized.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only authorize a school district or open-enrollment charter school to operate a full-time virtual campus or a full-time hybrid campus if the commissioner determines that the authorization of the campus is likely to result in improved student learning opportunities.  If a district or school will use a private or third party in operating the campus, the commissioner shall consider the historical performance of the private or third party, if known, in making a determination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determination made by the commissioner under this 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30B.102.</w:t>
      </w:r>
      <w:r>
        <w:rPr>
          <w:u w:val="single"/>
        </w:rPr>
        <w:t xml:space="preserve"> </w:t>
      </w:r>
      <w:r>
        <w:rPr>
          <w:u w:val="single"/>
        </w:rPr>
        <w:t xml:space="preserve"> </w:t>
      </w:r>
      <w:r>
        <w:rPr>
          <w:u w:val="single"/>
        </w:rPr>
        <w:t xml:space="preserve">REVOCATION.  (a) </w:t>
      </w:r>
      <w:r>
        <w:rPr>
          <w:u w:val="single"/>
        </w:rPr>
        <w:t xml:space="preserve"> </w:t>
      </w:r>
      <w:r>
        <w:rPr>
          <w:u w:val="single"/>
        </w:rPr>
        <w:t xml:space="preserve">Unless revoked as provided by this section, the commissioner's authorization of a full-time virtual campus or full-time hybrid campus under Section 30B.101 continues indefinitely.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revoke the authorization of a full-time virtual campus or full-time hybrid campus if the campus has been assigned, for the three preceding school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unacceptable performance rating under Subchapter C,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accountability performance rating under Subchapter D, Chapter 39, indicating financial performance lower than satisfactory;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the ratings described by Subdivision (1) or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rating of performance that needs improvement or unacceptable, as determined by the commissioner, on a performance evaluation approved by the commissioner under Section 30B.101(c)(3).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based on a special investigation conducted under Section 39.003: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 an authorization of a full-time virtual campus or full-time hybrid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intervention authorized under that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private or third party is determined to be ineligible under Section 30B.104, the commissioner shall revoke an authorization of a full-time virtual campus or full-time hybrid campus for which the private or third party acts as a whole campus virtual instruction provider, unless the commissioner approves a request by the school district or open-enrollment charter school that operates the campus to use an alternative private or third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appeal by a school district or open-enrollment charter school of a revocation of an authorization under this chapter that results in the closure of a campus must be made under Section 39A.301.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30B.103.</w:t>
      </w:r>
      <w:r>
        <w:rPr>
          <w:u w:val="single"/>
        </w:rPr>
        <w:t xml:space="preserve"> </w:t>
      </w:r>
      <w:r>
        <w:rPr>
          <w:u w:val="single"/>
        </w:rPr>
        <w:t xml:space="preserve"> </w:t>
      </w:r>
      <w:r>
        <w:rPr>
          <w:u w:val="single"/>
        </w:rPr>
        <w:t xml:space="preserve">REVISION RELATING TO A PRIVATE OR THIRD PARTY.  A school district or open-enrollment charter school shall provide notice to the commissioner of the use of or change in affiliation of a private or third party acting as a whole campus virtual instruction provider for the full-time virtual campus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30B.104.</w:t>
      </w:r>
      <w:r>
        <w:rPr>
          <w:u w:val="single"/>
        </w:rPr>
        <w:t xml:space="preserve"> </w:t>
      </w:r>
      <w:r>
        <w:rPr>
          <w:u w:val="single"/>
        </w:rPr>
        <w:t xml:space="preserve"> </w:t>
      </w:r>
      <w:r>
        <w:rPr>
          <w:u w:val="single"/>
        </w:rPr>
        <w:t xml:space="preserve">PRIVATE OR THIRD PARTY ACCOUNTABILITY.  (a)  The commissioner shall, to the extent feasible, evaluate the performance of a private or third party acting as a whole campus virtual instruction provider for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standard to determine if a private or third party is ineligible to act as a whole campus virtual education provider.  A private or third party determined to be ineligible under this section remains ineligible until after the fifth anniversary of that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30B.105.</w:t>
      </w:r>
      <w:r>
        <w:rPr>
          <w:u w:val="single"/>
        </w:rPr>
        <w:t xml:space="preserve"> </w:t>
      </w:r>
      <w:r>
        <w:rPr>
          <w:u w:val="single"/>
        </w:rPr>
        <w:t xml:space="preserve"> </w:t>
      </w:r>
      <w:r>
        <w:rPr>
          <w:u w:val="single"/>
        </w:rPr>
        <w:t xml:space="preserve">STUDENT ELIGIBILITY.  (a)  A student eligible to enroll in a public school of this state is eligible to enroll at a full-time hybrid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is eligible to enroll in a full-time virtual campus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attended a public school in this state for a minimum of six weeks in the current school year or in the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the school year in which the student first seeks to enroll in the full-time virtual campus, enrolled in the first grade or a lower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not required to attend public school in this state due to nonresidency during the preceding school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dependent of a member of the United States military who has been deployed;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been placed in substitute care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30B.106.</w:t>
      </w:r>
      <w:r>
        <w:rPr>
          <w:u w:val="single"/>
        </w:rPr>
        <w:t xml:space="preserve"> </w:t>
      </w:r>
      <w:r>
        <w:rPr>
          <w:u w:val="single"/>
        </w:rPr>
        <w:t xml:space="preserve"> </w:t>
      </w:r>
      <w:r>
        <w:rPr>
          <w:u w:val="single"/>
        </w:rPr>
        <w:t xml:space="preserve">STUDENT RIGHTS REGARDING FULL-TIME VIRTUAL AND FULL-TIME HYBRID CAMPUSES. </w:t>
      </w:r>
      <w:r>
        <w:rPr>
          <w:u w:val="single"/>
        </w:rPr>
        <w:t xml:space="preserve"> </w:t>
      </w:r>
      <w:r>
        <w:rPr>
          <w:u w:val="single"/>
        </w:rPr>
        <w:t xml:space="preserve">(a)  A student enrolled in a school district may not be compelled to enroll in a full-time virtual or full-time hybrid campus.  A school district must offer the option for a student's parent to select in-person instruction for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or Section 30B.053, an open-enrollment charter school may require a student to attend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30B.107.</w:t>
      </w:r>
      <w:r>
        <w:rPr>
          <w:u w:val="single"/>
        </w:rPr>
        <w:t xml:space="preserve"> </w:t>
      </w:r>
      <w:r>
        <w:rPr>
          <w:u w:val="single"/>
        </w:rPr>
        <w:t xml:space="preserve"> </w:t>
      </w:r>
      <w:r>
        <w:rPr>
          <w:u w:val="single"/>
        </w:rPr>
        <w:t xml:space="preserve">CAMPUS DESIGNATIONS.  The commissioner shall determine and assign a unique campus designation number to each full-time virtual campus or full-time hybrid campus authorized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30B.108.</w:t>
      </w:r>
      <w:r>
        <w:rPr>
          <w:u w:val="single"/>
        </w:rPr>
        <w:t xml:space="preserve"> </w:t>
      </w:r>
      <w:r>
        <w:rPr>
          <w:u w:val="single"/>
        </w:rPr>
        <w:t xml:space="preserve"> </w:t>
      </w:r>
      <w:r>
        <w:rPr>
          <w:u w:val="single"/>
        </w:rPr>
        <w:t xml:space="preserve">FUNDING.  (a)  For purposes of calculating the average daily attendance of students attending a full-time virtual campus or full-time hybrid campus, the commissioner shall use the number of full-time equivalent students enrolled in the full-time virtual or full-time hybrid campus multiplied by the average attendance rate of the school district or open-enrollment charter school that offers the full-time virtual or full-time hybrid campus not including any student enrolled full-time in a full-time virtual or full-time hybrid campus.  In the event that a reliable attendance rate cannot be determined under this section, the commissioner shall use the statewide average attendance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3F3435" w:rsidRDefault="0032493E">
      <w:pPr>
        <w:spacing w:line="480" w:lineRule="auto"/>
        <w:jc w:val="center"/>
      </w:pPr>
      <w:r>
        <w:rPr>
          <w:u w:val="single"/>
        </w:rPr>
        <w:t xml:space="preserve">SUBCHAPTER D.  STATE SUPPORT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30B.151.</w:t>
      </w:r>
      <w:r>
        <w:rPr>
          <w:u w:val="single"/>
        </w:rPr>
        <w:t xml:space="preserve"> </w:t>
      </w:r>
      <w:r>
        <w:rPr>
          <w:u w:val="single"/>
        </w:rPr>
        <w:t xml:space="preserve"> </w:t>
      </w:r>
      <w:r>
        <w:rPr>
          <w:u w:val="single"/>
        </w:rPr>
        <w:t xml:space="preserve">EDUCATOR PROFESSIONAL DEVELOPMENT.  From funds appropriated or otherwise available, the agency shall develop professional development courses and materials aligned with research-based practices for educators in providing high-quality virtual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30B.152.</w:t>
      </w:r>
      <w:r>
        <w:rPr>
          <w:u w:val="single"/>
        </w:rPr>
        <w:t xml:space="preserve"> </w:t>
      </w:r>
      <w:r>
        <w:rPr>
          <w:u w:val="single"/>
        </w:rPr>
        <w:t xml:space="preserve"> </w:t>
      </w:r>
      <w:r>
        <w:rPr>
          <w:u w:val="single"/>
        </w:rPr>
        <w:t xml:space="preserve">DEVELOPMENT GRANTS FOR VIRTUAL EDUCATION.  From funds appropriated or otherwise available, the agency shall provide grants and technical assistance to school districts and open-enrollment charter schools to aid in the establishment of high-quality full-time virtual or full-time hybrid campuses.</w:t>
      </w:r>
    </w:p>
    <w:p w:rsidR="003F3435" w:rsidRDefault="0032493E">
      <w:pPr>
        <w:spacing w:line="480" w:lineRule="auto"/>
        <w:jc w:val="center"/>
      </w:pPr>
      <w:r>
        <w:t xml:space="preserve">ARTICLE 2.  THE FOUNDATION SCHOOL PROGRAM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48.005,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 school year in which the occurrence of an emergency or crisis, as defined by commissioner rule, causes a statewide decrease in average daily attendance of school districts entitled to funding under this chapter or, for an emergency or crisis occurring only within a specific region of this state, causes a regional decrease in the average daily attendance of school districts located in the affected region, the commissioner shall modify or waive requirements applicable to the affected districts under this section and adopt appropriate safeguards as necessary to ensure the continued support and maintenance of an efficient system of public free schools and the continued delivery of high-quality instruction under that system.</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48.053(b),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is entitled to funding under this chapter as if the district </w:t>
      </w:r>
      <w:r>
        <w:rPr>
          <w:u w:val="single"/>
        </w:rPr>
        <w:t xml:space="preserve">were a full-time virtual campus or full-time hybrid campus for purposes of Section 30B.108 with</w:t>
      </w:r>
      <w:r>
        <w:t xml:space="preserve"> [</w:t>
      </w:r>
      <w:r>
        <w:rPr>
          <w:strike/>
        </w:rPr>
        <w:t xml:space="preserve">had</w:t>
      </w:r>
      <w:r>
        <w:t xml:space="preserve">] no tier one local share for purposes of Section 48.256 for each student enrolled in the district:</w:t>
      </w:r>
    </w:p>
    <w:p w:rsidR="003F3435" w:rsidRDefault="0032493E">
      <w:pPr>
        <w:spacing w:line="480" w:lineRule="auto"/>
        <w:ind w:firstLine="1440"/>
        <w:jc w:val="both"/>
      </w:pPr>
      <w:r>
        <w:t xml:space="preserve">(1)</w:t>
      </w:r>
      <w:r xml:space="preserve">
        <w:t> </w:t>
      </w:r>
      <w:r xml:space="preserve">
        <w:t> </w:t>
      </w:r>
      <w:r>
        <w:t xml:space="preserve">who resides in this state; or</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jc w:val="center"/>
      </w:pPr>
      <w:r>
        <w:t xml:space="preserve">ARTICLE 3.  CONFORMING CHANGES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Chapter 18, Chapter 19, Subchapter A of Chapter 29, </w:t>
      </w:r>
      <w:r>
        <w:rPr>
          <w:u w:val="single"/>
        </w:rPr>
        <w:t xml:space="preserve">or</w:t>
      </w:r>
      <w:r>
        <w:t xml:space="preserve"> Subchapter E of Chapter 30, [</w:t>
      </w:r>
      <w:r>
        <w:rPr>
          <w:strike/>
        </w:rPr>
        <w:t xml:space="preserve">or Chapter 30A,</w:t>
      </w:r>
      <w:r>
        <w:t xml:space="preserve">]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7.0561(f), Education Code, is amended to read as follows:</w:t>
      </w:r>
    </w:p>
    <w:p w:rsidR="003F3435" w:rsidRDefault="0032493E">
      <w:pPr>
        <w:spacing w:line="480" w:lineRule="auto"/>
        <w:ind w:firstLine="720"/>
        <w:jc w:val="both"/>
      </w:pPr>
      <w:r>
        <w:t xml:space="preserve">(f)</w:t>
      </w:r>
      <w:r xml:space="preserve">
        <w:t> </w:t>
      </w:r>
      <w:r xml:space="preserve">
        <w:t> </w:t>
      </w:r>
      <w:r>
        <w:t xml:space="preserve">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3F3435" w:rsidRDefault="0032493E">
      <w:pPr>
        <w:spacing w:line="480" w:lineRule="auto"/>
        <w:ind w:firstLine="1440"/>
        <w:jc w:val="both"/>
      </w:pPr>
      <w:r>
        <w:t xml:space="preserve">(1)</w:t>
      </w:r>
      <w:r xml:space="preserve">
        <w:t> </w:t>
      </w:r>
      <w:r xml:space="preserve">
        <w:t> </w:t>
      </w:r>
      <w:r>
        <w:t xml:space="preserve">engagement of students in digital learning, including engagement through the use of electronic textbooks and instructional materials adopted under Subchapters B and B-1, Chapter 31, and </w:t>
      </w:r>
      <w:r>
        <w:rPr>
          <w:u w:val="single"/>
        </w:rPr>
        <w:t xml:space="preserve">virtual</w:t>
      </w:r>
      <w:r>
        <w:t xml:space="preserve"> courses offered </w:t>
      </w:r>
      <w:r>
        <w:rPr>
          <w:u w:val="single"/>
        </w:rPr>
        <w:t xml:space="preserve">by school districts and open-enrollment charter schools under Chapter 30B</w:t>
      </w:r>
      <w:r>
        <w:t xml:space="preserve"> [</w:t>
      </w:r>
      <w:r>
        <w:rPr>
          <w:strike/>
        </w:rPr>
        <w:t xml:space="preserve">through the state virtual school network under Subchapter 30A</w:t>
      </w:r>
      <w:r>
        <w:t xml:space="preserve">];</w:t>
      </w:r>
    </w:p>
    <w:p w:rsidR="003F3435" w:rsidRDefault="0032493E">
      <w:pPr>
        <w:spacing w:line="480" w:lineRule="auto"/>
        <w:ind w:firstLine="1440"/>
        <w:jc w:val="both"/>
      </w:pPr>
      <w:r>
        <w:t xml:space="preserve">(2)</w:t>
      </w:r>
      <w:r xml:space="preserve">
        <w:t> </w:t>
      </w:r>
      <w:r xml:space="preserve">
        <w:t> </w:t>
      </w:r>
      <w:r>
        <w:t xml:space="preserve">emphasis on learning standards that focus on high-priority standards identified in coordination with districts and charter schools participating in the consortium;</w:t>
      </w:r>
    </w:p>
    <w:p w:rsidR="003F3435" w:rsidRDefault="0032493E">
      <w:pPr>
        <w:spacing w:line="480" w:lineRule="auto"/>
        <w:ind w:firstLine="1440"/>
        <w:jc w:val="both"/>
      </w:pPr>
      <w:r>
        <w:t xml:space="preserve">(3)</w:t>
      </w:r>
      <w:r xml:space="preserve">
        <w:t> </w:t>
      </w:r>
      <w:r xml:space="preserve">
        <w:t> </w:t>
      </w:r>
      <w:r>
        <w:t xml:space="preserve">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3F3435" w:rsidRDefault="0032493E">
      <w:pPr>
        <w:spacing w:line="480" w:lineRule="auto"/>
        <w:ind w:firstLine="1440"/>
        <w:jc w:val="both"/>
      </w:pPr>
      <w:r>
        <w:t xml:space="preserve">(4)</w:t>
      </w:r>
      <w:r xml:space="preserve">
        <w:t> </w:t>
      </w:r>
      <w:r xml:space="preserve">
        <w:t> </w:t>
      </w:r>
      <w:r>
        <w:t xml:space="preserve">reliance on local control that enables communities and parents to be involved in the important decisions regarding the education of their children.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w:t>
      </w:r>
      <w:r>
        <w:rPr>
          <w:u w:val="single"/>
        </w:rPr>
        <w:t xml:space="preserve">virtual</w:t>
      </w:r>
      <w:r>
        <w:t xml:space="preserve"> </w:t>
      </w:r>
      <w:r>
        <w:t xml:space="preserve">[</w:t>
      </w:r>
      <w:r>
        <w:rPr>
          <w:strike/>
        </w:rPr>
        <w:t xml:space="preserve">electronic</w:t>
      </w:r>
      <w:r>
        <w:t xml:space="preserve">] courses provided under Chapter </w:t>
      </w:r>
      <w:r>
        <w:rPr>
          <w:u w:val="single"/>
        </w:rPr>
        <w:t xml:space="preserve">30B</w:t>
      </w:r>
      <w:r>
        <w:t xml:space="preserve"> [</w:t>
      </w:r>
      <w:r>
        <w:rPr>
          <w:strike/>
        </w:rP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37.0011;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33.009(d),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3F3435" w:rsidRDefault="0032493E">
      <w:pPr>
        <w:spacing w:line="480" w:lineRule="auto"/>
        <w:ind w:firstLine="1440"/>
        <w:jc w:val="both"/>
      </w:pPr>
      <w:r>
        <w:t xml:space="preserve">(1)</w:t>
      </w:r>
      <w:r xml:space="preserve">
        <w:t> </w:t>
      </w:r>
      <w:r xml:space="preserve">
        <w:t> </w:t>
      </w:r>
      <w:r>
        <w:t xml:space="preserve">each endorsement described by Section 28.025(c-1), including:</w:t>
      </w:r>
    </w:p>
    <w:p w:rsidR="003F3435" w:rsidRDefault="0032493E">
      <w:pPr>
        <w:spacing w:line="480" w:lineRule="auto"/>
        <w:ind w:firstLine="2160"/>
        <w:jc w:val="both"/>
      </w:pPr>
      <w:r>
        <w:t xml:space="preserve">(A)</w:t>
      </w:r>
      <w:r xml:space="preserve">
        <w:t> </w:t>
      </w:r>
      <w:r xml:space="preserve">
        <w:t> </w:t>
      </w:r>
      <w:r>
        <w:t xml:space="preserve">the course requirements for each endorsement; and</w:t>
      </w:r>
    </w:p>
    <w:p w:rsidR="003F3435" w:rsidRDefault="0032493E">
      <w:pPr>
        <w:spacing w:line="480" w:lineRule="auto"/>
        <w:ind w:firstLine="2160"/>
        <w:jc w:val="both"/>
      </w:pPr>
      <w:r>
        <w:t xml:space="preserve">(B)</w:t>
      </w:r>
      <w:r xml:space="preserve">
        <w:t> </w:t>
      </w:r>
      <w:r xml:space="preserve">
        <w:t> </w:t>
      </w:r>
      <w:r>
        <w:t xml:space="preserve">the postsecondary educational and career opportunities associated with each endorsement;</w:t>
      </w:r>
    </w:p>
    <w:p w:rsidR="003F3435" w:rsidRDefault="0032493E">
      <w:pPr>
        <w:spacing w:line="480" w:lineRule="auto"/>
        <w:ind w:firstLine="1440"/>
        <w:jc w:val="both"/>
      </w:pPr>
      <w:r>
        <w:t xml:space="preserve">(2)</w:t>
      </w:r>
      <w:r xml:space="preserve">
        <w:t> </w:t>
      </w:r>
      <w:r xml:space="preserve">
        <w:t> </w:t>
      </w:r>
      <w:r>
        <w:t xml:space="preserve">available methods for a student to earn credit for a course not offered at the school in which the student is enrolled, including enrollment in </w:t>
      </w:r>
      <w:r>
        <w:rPr>
          <w:u w:val="single"/>
        </w:rPr>
        <w:t xml:space="preserve">a virtual</w:t>
      </w:r>
      <w:r>
        <w:t xml:space="preserve"> [</w:t>
      </w:r>
      <w:r>
        <w:rPr>
          <w:strike/>
        </w:rPr>
        <w:t xml:space="preserve">an electronic</w:t>
      </w:r>
      <w:r>
        <w:t xml:space="preserve">] course provided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1440"/>
        <w:jc w:val="both"/>
      </w:pPr>
      <w:r>
        <w:t xml:space="preserve">(3)</w:t>
      </w:r>
      <w:r xml:space="preserve">
        <w:t> </w:t>
      </w:r>
      <w:r xml:space="preserve">
        <w:t> </w:t>
      </w:r>
      <w:r>
        <w:t xml:space="preserve">general academic performance requirements for admission to an institution of higher education, including the requirements for automatic admission to a general academic teaching institution under Section 51.803;</w:t>
      </w:r>
    </w:p>
    <w:p w:rsidR="003F3435" w:rsidRDefault="0032493E">
      <w:pPr>
        <w:spacing w:line="480" w:lineRule="auto"/>
        <w:ind w:firstLine="1440"/>
        <w:jc w:val="both"/>
      </w:pPr>
      <w:r>
        <w:t xml:space="preserve">(4)</w:t>
      </w:r>
      <w:r xml:space="preserve">
        <w:t> </w:t>
      </w:r>
      <w:r xml:space="preserve">
        <w:t> </w:t>
      </w:r>
      <w:r>
        <w:t xml:space="preserve">regional workforce needs, including information about the required education and the average wage or salary for careers that meet those workforce needs; and</w:t>
      </w:r>
    </w:p>
    <w:p w:rsidR="003F3435" w:rsidRDefault="0032493E">
      <w:pPr>
        <w:spacing w:line="480" w:lineRule="auto"/>
        <w:ind w:firstLine="1440"/>
        <w:jc w:val="both"/>
      </w:pPr>
      <w:r>
        <w:t xml:space="preserve">(5)</w:t>
      </w:r>
      <w:r xml:space="preserve">
        <w:t> </w:t>
      </w:r>
      <w:r xml:space="preserve">
        <w:t> </w:t>
      </w:r>
      <w:r>
        <w:t xml:space="preserve">effective strategies for engaging students and parents in planning for postsecondary education and potential careers, including participation in mentorships and business partnerships.</w:t>
      </w:r>
    </w:p>
    <w:p w:rsidR="003F3435" w:rsidRDefault="0032493E">
      <w:pPr>
        <w:spacing w:line="480" w:lineRule="auto"/>
        <w:jc w:val="center"/>
      </w:pPr>
      <w:r>
        <w:t xml:space="preserve">ARTICLE 4.  REPEALER; 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21.051(g);</w:t>
      </w:r>
    </w:p>
    <w:p w:rsidR="003F3435" w:rsidRDefault="0032493E">
      <w:pPr>
        <w:spacing w:line="480" w:lineRule="auto"/>
        <w:ind w:firstLine="1440"/>
        <w:jc w:val="both"/>
      </w:pPr>
      <w:r>
        <w:t xml:space="preserve">(2)</w:t>
      </w:r>
      <w:r xml:space="preserve">
        <w:t> </w:t>
      </w:r>
      <w:r xml:space="preserve">
        <w:t> </w:t>
      </w:r>
      <w:r>
        <w:t xml:space="preserve">Section 25.092(a-4);</w:t>
      </w:r>
    </w:p>
    <w:p w:rsidR="003F3435" w:rsidRDefault="0032493E">
      <w:pPr>
        <w:spacing w:line="480" w:lineRule="auto"/>
        <w:ind w:firstLine="1440"/>
        <w:jc w:val="both"/>
      </w:pPr>
      <w:r>
        <w:t xml:space="preserve">(3)</w:t>
      </w:r>
      <w:r xml:space="preserve">
        <w:t> </w:t>
      </w:r>
      <w:r xml:space="preserve">
        <w:t> </w:t>
      </w:r>
      <w:r>
        <w:t xml:space="preserve">Section 26.0031(f);</w:t>
      </w:r>
    </w:p>
    <w:p w:rsidR="003F3435" w:rsidRDefault="0032493E">
      <w:pPr>
        <w:spacing w:line="480" w:lineRule="auto"/>
        <w:ind w:firstLine="1440"/>
        <w:jc w:val="both"/>
      </w:pPr>
      <w:r>
        <w:t xml:space="preserve">(4)</w:t>
      </w:r>
      <w:r xml:space="preserve">
        <w:t> </w:t>
      </w:r>
      <w:r xml:space="preserve">
        <w:t> </w:t>
      </w:r>
      <w:r>
        <w:t xml:space="preserve">Section 29.9091;</w:t>
      </w:r>
    </w:p>
    <w:p w:rsidR="003F3435" w:rsidRDefault="0032493E">
      <w:pPr>
        <w:spacing w:line="480" w:lineRule="auto"/>
        <w:ind w:firstLine="1440"/>
        <w:jc w:val="both"/>
      </w:pPr>
      <w:r>
        <w:t xml:space="preserve">(5)</w:t>
      </w:r>
      <w:r xml:space="preserve">
        <w:t> </w:t>
      </w:r>
      <w:r xml:space="preserve">
        <w:t> </w:t>
      </w:r>
      <w:r>
        <w:t xml:space="preserve">Chapter 30A;</w:t>
      </w:r>
    </w:p>
    <w:p w:rsidR="003F3435" w:rsidRDefault="0032493E">
      <w:pPr>
        <w:spacing w:line="480" w:lineRule="auto"/>
        <w:ind w:firstLine="1440"/>
        <w:jc w:val="both"/>
      </w:pPr>
      <w:r>
        <w:t xml:space="preserve">(6)</w:t>
      </w:r>
      <w:r xml:space="preserve">
        <w:t> </w:t>
      </w:r>
      <w:r xml:space="preserve">
        <w:t> </w:t>
      </w:r>
      <w:r>
        <w:t xml:space="preserve">Section 39.0549;</w:t>
      </w:r>
    </w:p>
    <w:p w:rsidR="003F3435" w:rsidRDefault="0032493E">
      <w:pPr>
        <w:spacing w:line="480" w:lineRule="auto"/>
        <w:ind w:firstLine="1440"/>
        <w:jc w:val="both"/>
      </w:pPr>
      <w:r>
        <w:t xml:space="preserve">(7)</w:t>
      </w:r>
      <w:r xml:space="preserve">
        <w:t> </w:t>
      </w:r>
      <w:r xml:space="preserve">
        <w:t> </w:t>
      </w:r>
      <w:r>
        <w:t xml:space="preserve">Sections 39.301(c-1) and (c-2);</w:t>
      </w:r>
    </w:p>
    <w:p w:rsidR="003F3435" w:rsidRDefault="0032493E">
      <w:pPr>
        <w:spacing w:line="480" w:lineRule="auto"/>
        <w:ind w:firstLine="1440"/>
        <w:jc w:val="both"/>
      </w:pPr>
      <w:r>
        <w:t xml:space="preserve">(8)</w:t>
      </w:r>
      <w:r xml:space="preserve">
        <w:t> </w:t>
      </w:r>
      <w:r xml:space="preserve">
        <w:t> </w:t>
      </w:r>
      <w:r>
        <w:t xml:space="preserve">Sections 48.005(h-1), (m-1), and (m-2);</w:t>
      </w:r>
    </w:p>
    <w:p w:rsidR="003F3435" w:rsidRDefault="0032493E">
      <w:pPr>
        <w:spacing w:line="480" w:lineRule="auto"/>
        <w:ind w:firstLine="1440"/>
        <w:jc w:val="both"/>
      </w:pPr>
      <w:r>
        <w:t xml:space="preserve">(9)</w:t>
      </w:r>
      <w:r xml:space="preserve">
        <w:t> </w:t>
      </w:r>
      <w:r xml:space="preserve">
        <w:t> </w:t>
      </w:r>
      <w:r>
        <w:t xml:space="preserve">Sections 48.053(b-1) and (b-2);</w:t>
      </w:r>
    </w:p>
    <w:p w:rsidR="003F3435" w:rsidRDefault="0032493E">
      <w:pPr>
        <w:spacing w:line="480" w:lineRule="auto"/>
        <w:ind w:firstLine="1440"/>
        <w:jc w:val="both"/>
      </w:pPr>
      <w:r>
        <w:t xml:space="preserve">(10)</w:t>
      </w:r>
      <w:r xml:space="preserve">
        <w:t> </w:t>
      </w:r>
      <w:r xml:space="preserve">
        <w:t> </w:t>
      </w:r>
      <w:r>
        <w:t xml:space="preserve">Section 48.0071;</w:t>
      </w:r>
    </w:p>
    <w:p w:rsidR="003F3435" w:rsidRDefault="0032493E">
      <w:pPr>
        <w:spacing w:line="480" w:lineRule="auto"/>
        <w:ind w:firstLine="1440"/>
        <w:jc w:val="both"/>
      </w:pPr>
      <w:r>
        <w:t xml:space="preserve">(11)</w:t>
      </w:r>
      <w:r xml:space="preserve">
        <w:t> </w:t>
      </w:r>
      <w:r xml:space="preserve">
        <w:t> </w:t>
      </w:r>
      <w:r>
        <w:t xml:space="preserve">Section 48.104(f); and</w:t>
      </w:r>
    </w:p>
    <w:p w:rsidR="003F3435" w:rsidRDefault="0032493E">
      <w:pPr>
        <w:spacing w:line="480" w:lineRule="auto"/>
        <w:ind w:firstLine="1440"/>
        <w:jc w:val="both"/>
      </w:pPr>
      <w:r>
        <w:t xml:space="preserve">(12)</w:t>
      </w:r>
      <w:r xml:space="preserve">
        <w:t> </w:t>
      </w:r>
      <w:r xml:space="preserve">
        <w:t> </w:t>
      </w:r>
      <w:r>
        <w:t xml:space="preserve">Section 48.111(b).</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Notwithstanding the repeal by this Act of Chapter 30A, Education Code, a school district or open-enrollment charter school providing an electronic course or a full-time program through the state virtual school network in accordance with Chapter 30A, Education Code, as that law existed immediately before the effective date of this Act, may, except as provided by Subsection (b) of this section, continue to provide that course or full-time program as if that chapter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The funding provided to a school district or open-enrollment charter school for a student enrolled in an electronic course or full-time program offered through the state virtual school network in accordance with Chapter 30A, Education Code, as that law existed immediately before the effective date of this Act, shall be determined, as applicable, under Section 30B.058 or 30B.108, Education Code, as added by this Act.</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(a)  Notwithstanding the repeal by this Act of Section 29.9091, Education Code, a school district or open-enrollment charter school operating a full-time local remote learning program in accordance with Section 29.9091, Education Code, as that law existed immediately before the effective date of this Act, may, except as provided by Subsections (b) and (c) of this section, continue to operate the local remote learning program as if that section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A local remote learning program operated by a school district in accordance with Section 29.9091, Education Code, as that section existed immediately before the effective date of this Act, must operate in compliance with Section 30B.105, Education Code, as added by this Act, and may not operate in compliance with Section 29.9091(d) or (e) or Section 48.005(m-1), Education Code, as those sections existed immediately before the effective date of this Act.</w:t>
      </w:r>
    </w:p>
    <w:p w:rsidR="003F3435" w:rsidRDefault="0032493E">
      <w:pPr>
        <w:spacing w:line="480" w:lineRule="auto"/>
        <w:ind w:firstLine="720"/>
        <w:jc w:val="both"/>
      </w:pPr>
      <w:r>
        <w:t xml:space="preserve">(c)</w:t>
      </w:r>
      <w:r xml:space="preserve">
        <w:t> </w:t>
      </w:r>
      <w:r xml:space="preserve">
        <w:t> </w:t>
      </w:r>
      <w:r>
        <w:t xml:space="preserve">The funding provided to a school district or open-enrollment charter school for a student enrolled in a local remote learning program operated in accordance with Section 29.9091, Education Code, as that law existed immediately before the effective date of this Act, shall be determined under Section 30B.108, Education Code, as added by this Act.</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  Notwithstanding the repeal by this Act of Section 48.0071, Education Code, a school district or open-enrollment charter school providing an off-campus electronic course, off-campus electronic program, or instructional program that combines in-person instruction and off-campus electronic instruction in accordance with Section 48.0071, Education Code, as that law existed immediately before the effective date of this Act, may, except as provided by Subsections (b) and (c) of this section, continue to provide the off-campus electronic course, off-campus electronic program, or instructional program that combines in-person instruction and off-campus electronic instruction as if that section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An off-campus electronic course, off-campus electronic program, or instructional program that combines in-person instruction and off-campus electronic instruction provided by a school district in accordance with Section 48.0071, Education Code, as that section existed immediately before the effective date of this Act, must operate in compliance with Section 30B.105, Education Code, as added by this Act, and may not operate in compliance with Section 48.005(m-1), Education Code, as that section existed immediately before the effective date of this Act.</w:t>
      </w:r>
    </w:p>
    <w:p w:rsidR="003F3435" w:rsidRDefault="0032493E">
      <w:pPr>
        <w:spacing w:line="480" w:lineRule="auto"/>
        <w:ind w:firstLine="720"/>
        <w:jc w:val="both"/>
      </w:pPr>
      <w:r>
        <w:t xml:space="preserve">(c)</w:t>
      </w:r>
      <w:r xml:space="preserve">
        <w:t> </w:t>
      </w:r>
      <w:r xml:space="preserve">
        <w:t> </w:t>
      </w:r>
      <w:r>
        <w:t xml:space="preserve">The funding provided to a school district or open-enrollment charter school for a student enrolled in an off-campus electronic course, off-campus electronic program, or instructional program that combines in-person instruction and off-campus electronic instruction provided in accordance with Section 48.0071, Education Code, as that law existed immediately before the effective date of this Act, shall be determined under Section 30B.108, Education Code, as added by this Act.</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The commissioner of education shall adopt rules 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3F3435" w:rsidRDefault="0032493E">
      <w:pPr>
        <w:spacing w:line="480" w:lineRule="auto"/>
        <w:ind w:firstLine="1440"/>
        <w:jc w:val="both"/>
      </w:pPr>
      <w:r>
        <w:t xml:space="preserve">(1)</w:t>
      </w:r>
      <w:r xml:space="preserve">
        <w:t> </w:t>
      </w:r>
      <w:r xml:space="preserve">
        <w:t> </w:t>
      </w:r>
      <w:r>
        <w:t xml:space="preserve">operates an electronic course or full-time program through the state virtual school network in accordance with Chapter 30A, Education Code, as that law existed immediately before the effective date of this Act;</w:t>
      </w:r>
    </w:p>
    <w:p w:rsidR="003F3435" w:rsidRDefault="0032493E">
      <w:pPr>
        <w:spacing w:line="480" w:lineRule="auto"/>
        <w:ind w:firstLine="1440"/>
        <w:jc w:val="both"/>
      </w:pPr>
      <w:r>
        <w:t xml:space="preserve">(2)</w:t>
      </w:r>
      <w:r xml:space="preserve">
        <w:t> </w:t>
      </w:r>
      <w:r xml:space="preserve">
        <w:t> </w:t>
      </w:r>
      <w:r>
        <w:t xml:space="preserve">operates a local remote learning program under Section 29.9091, Education Code, as that law existed immediately before the effective date of this Act; or</w:t>
      </w:r>
    </w:p>
    <w:p w:rsidR="003F3435" w:rsidRDefault="0032493E">
      <w:pPr>
        <w:spacing w:line="480" w:lineRule="auto"/>
        <w:ind w:firstLine="1440"/>
        <w:jc w:val="both"/>
      </w:pPr>
      <w:r>
        <w:t xml:space="preserve">(3)</w:t>
      </w:r>
      <w:r xml:space="preserve">
        <w:t> </w:t>
      </w:r>
      <w:r xml:space="preserve">
        <w:t> </w:t>
      </w:r>
      <w:r>
        <w:t xml:space="preserve">provides electronic instruction in accordance with Section 48.0071, Education Code, as that law existed immediately before the effective date of this Act.</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(a)  Notwithstanding any other section of this Act, in a state fiscal year, the Texas Education Agency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duty to implement a mandatory provision of this Act, as provided by Subsection (a) of this section, expires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