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88R11560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of certain fines and costs by a defendant.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42.15, Code of Criminal Procedure, is amended by adding Subsection (a-2)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imposing fines and costs, a court may not require a defendant to pay more than five percent of the defendant's monthly income to satisfy the fines and costs, without the agreement of the defendant.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Subject to Subsections </w:t>
      </w:r>
      <w:r>
        <w:rPr>
          <w:u w:val="single"/>
        </w:rPr>
        <w:t xml:space="preserve">(a-2),</w:t>
      </w:r>
      <w:r>
        <w:t xml:space="preserve"> (c)</w:t>
      </w:r>
      <w:r>
        <w:rPr>
          <w:u w:val="single"/>
        </w:rPr>
        <w:t xml:space="preserve">,</w:t>
      </w:r>
      <w:r>
        <w:t xml:space="preserve"> and (d) and Article 43.091, when imposing </w:t>
      </w:r>
      <w:r>
        <w:rPr>
          <w:u w:val="single"/>
        </w:rPr>
        <w:t xml:space="preserve">fines</w:t>
      </w:r>
      <w:r>
        <w:t xml:space="preserve"> [</w:t>
      </w:r>
      <w:r>
        <w:rPr>
          <w:strike/>
        </w:rPr>
        <w:t xml:space="preserve">a fine</w:t>
      </w:r>
      <w:r>
        <w:t xml:space="preserve">] and costs, a court may direct a defendant: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pay the entire </w:t>
      </w:r>
      <w:r>
        <w:rPr>
          <w:u w:val="single"/>
        </w:rPr>
        <w:t xml:space="preserve">amount of fines</w:t>
      </w:r>
      <w:r>
        <w:t xml:space="preserve"> [</w:t>
      </w:r>
      <w:r>
        <w:rPr>
          <w:strike/>
        </w:rPr>
        <w:t xml:space="preserve">fine</w:t>
      </w:r>
      <w:r>
        <w:t xml:space="preserve">] and costs when sentence is pronounced;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pay the entire </w:t>
      </w:r>
      <w:r>
        <w:rPr>
          <w:u w:val="single"/>
        </w:rPr>
        <w:t xml:space="preserve">amount of fines</w:t>
      </w:r>
      <w:r>
        <w:t xml:space="preserve"> [</w:t>
      </w:r>
      <w:r>
        <w:rPr>
          <w:strike/>
        </w:rPr>
        <w:t xml:space="preserve">fine</w:t>
      </w:r>
      <w:r>
        <w:t xml:space="preserve">] and costs at some later date;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pay a specified portion of the </w:t>
      </w:r>
      <w:r>
        <w:rPr>
          <w:u w:val="single"/>
        </w:rPr>
        <w:t xml:space="preserve">fines</w:t>
      </w:r>
      <w:r>
        <w:t xml:space="preserve"> [</w:t>
      </w:r>
      <w:r>
        <w:rPr>
          <w:strike/>
        </w:rPr>
        <w:t xml:space="preserve">fine</w:t>
      </w:r>
      <w:r>
        <w:t xml:space="preserve">] and costs at designated intervals.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defendant who is sentenced for an offense on or after the effective date of this Act, regardless of whether the offense is committed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