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Creighton</w:t>
      </w:r>
      <w:r xml:space="preserve">
        <w:tab wTab="150" tlc="none" cTlc="0"/>
      </w:r>
      <w:r>
        <w:t xml:space="preserve">S.B.</w:t>
      </w:r>
      <w:r xml:space="preserve">
        <w:t> </w:t>
      </w:r>
      <w:r>
        <w:t xml:space="preserve">No.</w:t>
      </w:r>
      <w:r xml:space="preserve">
        <w:t> </w:t>
      </w:r>
      <w:r>
        <w:t xml:space="preserve">1933</w:t>
      </w:r>
    </w:p>
    <w:p w:rsidR="003F3435" w:rsidRDefault="0032493E">
      <w:pPr>
        <w:jc w:val="both"/>
      </w:pPr>
      <w:r xml:space="preserve">
        <w:t> </w:t>
      </w:r>
      <w:r xml:space="preserve">
        <w:t> </w:t>
      </w:r>
      <w:r xml:space="preserve">
        <w:t> </w:t>
      </w:r>
      <w:r xml:space="preserve">
        <w:t> </w:t>
      </w:r>
      <w:r xml:space="preserve">
        <w:t> </w:t>
      </w:r>
      <w:r>
        <w:t xml:space="preserve">Hall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oversight procedures of the state over county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Sections 31.017, 31.018, 31.019, 31.020, 31.021, 31.022, and 31.023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31.017.</w:t>
      </w:r>
      <w:r>
        <w:rPr>
          <w:u w:val="single"/>
        </w:rPr>
        <w:t xml:space="preserve"> </w:t>
      </w:r>
      <w:r>
        <w:rPr>
          <w:u w:val="single"/>
        </w:rPr>
        <w:t xml:space="preserve"> </w:t>
      </w:r>
      <w:r>
        <w:rPr>
          <w:u w:val="single"/>
        </w:rPr>
        <w:t xml:space="preserve">IMPLEMENTATION OF ADMINISTRATIVE OVERSIGHT OF COUNTY ELECTION.  The secretary of state's office may order administrative oversight of a county office administering elections or voter registration in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election complaint is filed with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has good cause to believe that a recurring pattern of problems with election administration or voter registration exists in the county, including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malfunction of voting system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unfair distribution of election supplies;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errors in tabulation of results;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delays in reporting election returns;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discovery of voted ballots after the polls close;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failure to conduct maintenance activities on the lists of registered voters as required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NOTICE OF IMPLEMENTATION OF ADMINISTRATIVE OVERSIGHT.  (a)  If the secretary of state determines administrative oversight is necessary under Section 31.017, the secretary shall provide written notice to the county judge and the county election official with authority over election administration or voter registration in the county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decision by the secretary to require administrative oversight of the election administration or voter registration activities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period during which the oversight will take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oversight authority under this subchapter must continue until at least December 31 of the first even-numbered year following the year in which the secretary provides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31.019.</w:t>
      </w:r>
      <w:r>
        <w:rPr>
          <w:u w:val="single"/>
        </w:rPr>
        <w:t xml:space="preserve"> </w:t>
      </w:r>
      <w:r>
        <w:rPr>
          <w:u w:val="single"/>
        </w:rPr>
        <w:t xml:space="preserve"> </w:t>
      </w:r>
      <w:r>
        <w:rPr>
          <w:u w:val="single"/>
        </w:rPr>
        <w:t xml:space="preserve">ADMINISTRATIVE OVERSIGHT ACTIVITIES.  (a)  The authority of administrative oversight over a county granted to the secretary of state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approval and review of any policies or procedures adopted by the county election office subject to the oversight by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all appropriate personnel in the secretary of state's office to conduct in-person observations of the county election office's activities, including any activities related to voter registration, election preparation, early voting, election day, and post-election day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election office subject to the administrative oversight shall provide sufficient access to the appropriate personnel in the secretary of state's office to perform their duties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31.020.</w:t>
      </w:r>
      <w:r>
        <w:rPr>
          <w:u w:val="single"/>
        </w:rPr>
        <w:t xml:space="preserve"> </w:t>
      </w:r>
      <w:r>
        <w:rPr>
          <w:u w:val="single"/>
        </w:rPr>
        <w:t xml:space="preserve"> </w:t>
      </w:r>
      <w:r>
        <w:rPr>
          <w:u w:val="single"/>
        </w:rPr>
        <w:t xml:space="preserve">QUARTERLY REPORT ON OVERSIGHT ACTIVITIES.  (a)  Once each quarter during the period designated by the secretary of state for administrative oversight under Section 31.018, the secretary of state shall submit a report regarding the activities of the administrative oversight personnel to the county election official with authority over election administration or voter registration in the county, the county judge, the county attorney, and the chairs of political parties holding primary elections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deliver the report required by Subsection (a) in person to the county election commission or the county commissioners court if requested by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31.021.</w:t>
      </w:r>
      <w:r>
        <w:rPr>
          <w:u w:val="single"/>
        </w:rPr>
        <w:t xml:space="preserve"> </w:t>
      </w:r>
      <w:r>
        <w:rPr>
          <w:u w:val="single"/>
        </w:rPr>
        <w:t xml:space="preserve"> </w:t>
      </w:r>
      <w:r>
        <w:rPr>
          <w:u w:val="single"/>
        </w:rPr>
        <w:t xml:space="preserve">TERMINATION OR EXTENSION OF OVERSIGHT.  (a)  At the conclusion of the period designated by the secretary of state for administrative oversight under Section 31.018, the secretary of state shall issue a report to the county commissioners court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remediation actions taken by the secretary of state during the designated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secretary's recommendation on whether further administrative oversight of the county is necessary to ensure proper election administration and voter registration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determines that additional oversight of the county is necessary, the report submitted under Subsection (a) must include a detailed plan for the additional oversight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no additional oversight of the county is necessary, the secretary shall issue an order terminating the administrative oversight of the county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31.022.</w:t>
      </w:r>
      <w:r>
        <w:rPr>
          <w:u w:val="single"/>
        </w:rPr>
        <w:t xml:space="preserve"> </w:t>
      </w:r>
      <w:r>
        <w:rPr>
          <w:u w:val="single"/>
        </w:rPr>
        <w:t xml:space="preserve"> </w:t>
      </w:r>
      <w:r>
        <w:rPr>
          <w:u w:val="single"/>
        </w:rPr>
        <w:t xml:space="preserve">APPOINTMENT OF CONSERVATOR.  (a)  The secretary of state shall appoint a conservator to oversee elections in the county if at the conclusion of the period designated by the secretary for administrative oversight under Section 31.018, the secretary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recurring pattern of problems with election administration or voter registration, as described under Section 31.017(2), have not been properly remediated or continue to impede the free exercise of a citizen's voting rights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extension of administrative oversight under Section 31.021(b) will not properly remediate the problems.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for which a conservator is appointed under Subsection (a) has an appointed elections administrator under Section 31.032, the secretary of state may provide a written recommendation to the county election commission for the suspension or termination of the elections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secretary of state may immediately appoint a conservator to oversee elections in a county, regardless of whether administrative oversight of the county has been previously conducted under this subchapter, if the secretary has good cause to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recurring pattern of problems with election administration or voter registration, as described under Section 31.017(2), exists and substantially impedes the free exercise of a citizen's voting rights within the preceding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immediate appointment of a conservator is necessary to properly remediate the problems.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conservator is immediately appointed under Subsection (c), the secretary of state may simultaneously authorize the administrative oversight of the county to be conducted in the manner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conservator appointed under this section serves until the first uniform election date after the secretary of state determines that the recurring pattern of problems with election administration or voter registration, as described under Section 31.017(2), is rectified.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31.023.</w:t>
      </w:r>
      <w:r>
        <w:rPr>
          <w:u w:val="single"/>
        </w:rPr>
        <w:t xml:space="preserve"> </w:t>
      </w:r>
      <w:r>
        <w:rPr>
          <w:u w:val="single"/>
        </w:rPr>
        <w:t xml:space="preserve"> </w:t>
      </w:r>
      <w:r>
        <w:rPr>
          <w:u w:val="single"/>
        </w:rPr>
        <w:t xml:space="preserve">RULES.  The secretary of state may adopt rules necessary to implement the administrative oversight of a county as provided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127.351, Election Code, is amended by amending Subsections (a)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Immediately after the uniform election date in November of an even-numbered year, the secretary of state shall conduct an audit of the elections held </w:t>
      </w:r>
      <w:r>
        <w:rPr>
          <w:u w:val="single"/>
        </w:rPr>
        <w:t xml:space="preserve">on the uniform election date</w:t>
      </w:r>
      <w:r>
        <w:t xml:space="preserve"> in four counties during the previous two years.</w:t>
      </w:r>
    </w:p>
    <w:p w:rsidR="003F3435" w:rsidRDefault="0032493E">
      <w:pPr>
        <w:spacing w:line="480" w:lineRule="auto"/>
        <w:ind w:firstLine="720"/>
        <w:jc w:val="both"/>
      </w:pPr>
      <w:r>
        <w:t xml:space="preserve">(d)</w:t>
      </w:r>
      <w:r xml:space="preserve">
        <w:t> </w:t>
      </w:r>
      <w:r xml:space="preserve">
        <w:t> </w:t>
      </w:r>
      <w:r>
        <w:rPr>
          <w:u w:val="single"/>
        </w:rPr>
        <w:t xml:space="preserve">If the secretary of state completes the audit of a county under Subsection (b)(1) before the end of a two-year period, the secretary may randomly select another county with a total population of less than 300,000 to be audited.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not later than July 31 of the first odd-numbered year following the commencement of an audit under this section, the audit findings demonstrate to the secretary of state that a recurring pattern of problems with election administration or voter registration, as described under Section 31.017(2), exists in an audited county and the problems impede the free exercise of a citizen's voting rights, the secretary: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publicly release the preliminary findings of the audit;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 the county for administrative oversight under Subchapter A, Chapter 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conduct an audit of other elections held in the county in the previous two years, as determined necessary by the secretary.</w:t>
      </w:r>
    </w:p>
    <w:p w:rsidR="003F3435" w:rsidRDefault="0032493E">
      <w:pPr>
        <w:spacing w:line="480" w:lineRule="auto"/>
        <w:ind w:firstLine="720"/>
        <w:jc w:val="both"/>
      </w:pPr>
      <w:r>
        <w:rPr>
          <w:u w:val="single"/>
        </w:rPr>
        <w:t xml:space="preserve">(f)</w:t>
      </w:r>
      <w:r xml:space="preserve">
        <w:t> </w:t>
      </w:r>
      <w:r xml:space="preserve">
        <w:t> </w:t>
      </w:r>
      <w: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