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88R13147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a county election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51.002, Election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the general election for state and county officers and for a special election for an officer regularly elected at the general election, the county election board consists of the </w:t>
      </w:r>
      <w:r>
        <w:rPr>
          <w:u w:val="single"/>
        </w:rPr>
        <w:t xml:space="preserve">following members: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 county judge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[</w:t>
      </w:r>
      <w:r>
        <w:rPr>
          <w:strike/>
        </w:rPr>
        <w:t xml:space="preserve">,</w:t>
      </w:r>
      <w:r>
        <w:t xml:space="preserve">] county clerk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[</w:t>
      </w:r>
      <w:r>
        <w:rPr>
          <w:strike/>
        </w:rPr>
        <w:t xml:space="preserve">,</w:t>
      </w:r>
      <w:r>
        <w:t xml:space="preserve">] voter registrar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[</w:t>
      </w:r>
      <w:r>
        <w:rPr>
          <w:strike/>
        </w:rPr>
        <w:t xml:space="preserve">,</w:t>
      </w:r>
      <w:r>
        <w:t xml:space="preserve">] sheriff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[</w:t>
      </w:r>
      <w:r>
        <w:rPr>
          <w:strike/>
        </w:rPr>
        <w:t xml:space="preserve">, and</w:t>
      </w:r>
      <w:r>
        <w:t xml:space="preserve">] county chair of each political party required to nominate candidates by primary election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nonvoting member, the county elections administrator, if applicable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 xml:space="preserve">
        <w:t> </w:t>
      </w:r>
      <w:r xml:space="preserve">
        <w:t> </w:t>
      </w:r>
      <w:r>
        <w:t xml:space="preserve">For </w:t>
      </w:r>
      <w:r>
        <w:rPr>
          <w:u w:val="single"/>
        </w:rPr>
        <w:t xml:space="preserve">an election other than an election described by Subsection (b)</w:t>
      </w:r>
      <w:r>
        <w:t xml:space="preserve"> [</w:t>
      </w:r>
      <w:r>
        <w:rPr>
          <w:strike/>
        </w:rPr>
        <w:t xml:space="preserve">other elections</w:t>
      </w:r>
      <w:r>
        <w:t xml:space="preserve">], the board consists of the </w:t>
      </w:r>
      <w:r>
        <w:rPr>
          <w:u w:val="single"/>
        </w:rPr>
        <w:t xml:space="preserve">following members: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 county judge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[</w:t>
      </w:r>
      <w:r>
        <w:rPr>
          <w:strike/>
        </w:rPr>
        <w:t xml:space="preserve">,</w:t>
      </w:r>
      <w:r>
        <w:t xml:space="preserve">] county clerk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[</w:t>
      </w:r>
      <w:r>
        <w:rPr>
          <w:strike/>
        </w:rPr>
        <w:t xml:space="preserve">,</w:t>
      </w:r>
      <w:r>
        <w:t xml:space="preserve">] voter registrar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[</w:t>
      </w:r>
      <w:r>
        <w:rPr>
          <w:strike/>
        </w:rPr>
        <w:t xml:space="preserve">, and</w:t>
      </w:r>
      <w:r>
        <w:t xml:space="preserve">] sheriff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nonvoting member, the county elections administrator, if applicable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