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88R11095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residence homestead of a Congressional Medal of Honor recipient or the surviving spouse of a Congressional Medal of Honor recipient.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11.136.</w:t>
      </w:r>
      <w:r>
        <w:rPr>
          <w:u w:val="single"/>
        </w:rPr>
        <w:t xml:space="preserve"> </w:t>
      </w:r>
      <w:r>
        <w:rPr>
          <w:u w:val="single"/>
        </w:rPr>
        <w:t xml:space="preserve"> </w:t>
      </w:r>
      <w:r>
        <w:rPr>
          <w:u w:val="single"/>
        </w:rPr>
        <w:t xml:space="preserve">RESIDENCE HOMESTEAD OF CONGRESSIONAL MEDAL OF HONOR RECIPIENT.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"Congressional Medal of Honor recipient" means a person who has been awarded the Congressional Medal of Honor.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"Surviving spouse" means the individual who was married to a Congressional Medal of Honor recipient at the time of the recipient's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Congressional Medal of Honor recipient is entitled to an exemption from taxation of the total appraised value of the recipient's residence homestead.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surviving spouse of a Congressional Medal of Honor recipient is entitled to an exemption from taxation of the total appraised value of the surviving spouse's residence homestead if the surviving spouse has not remarried since the death of the recipient.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11.42(e), Tax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11.131</w:t>
      </w:r>
      <w:r>
        <w:rPr>
          <w:u w:val="single"/>
        </w:rPr>
        <w:t xml:space="preserve">, 11.136,</w:t>
      </w:r>
      <w:r>
        <w:t xml:space="preserve"> or 11.35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w:t>
      </w:r>
      <w:r>
        <w:rPr>
          <w:u w:val="single"/>
        </w:rPr>
        <w:t xml:space="preserve">11.136,</w:t>
      </w:r>
      <w:r>
        <w:t xml:space="preserve"> 11.17, 11.18, 11.182, 11.1827, 11.183,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26.10(c), Tax Code, is amended to read as follows:</w:t>
      </w:r>
    </w:p>
    <w:p w:rsidR="003F3435" w:rsidRDefault="0032493E">
      <w:pPr>
        <w:spacing w:line="480" w:lineRule="auto"/>
        <w:ind w:firstLine="720"/>
        <w:jc w:val="both"/>
      </w:pPr>
      <w:r>
        <w:t xml:space="preserve">(c)</w:t>
      </w:r>
      <w:r xml:space="preserve">
        <w:t> </w:t>
      </w:r>
      <w:r xml:space="preserve">
        <w:t> </w:t>
      </w:r>
      <w:r>
        <w:t xml:space="preserve">If the appraisal roll shows that a residence homestead exemption under Section 11.131 </w:t>
      </w:r>
      <w:r>
        <w:rPr>
          <w:u w:val="single"/>
        </w:rPr>
        <w:t xml:space="preserve">or 11.136</w:t>
      </w:r>
      <w:r>
        <w:t xml:space="preserve"> applicable to a property on January 1 of a year terminated during the year, the tax due against the residence homestead is calculated by multiplying the amount of the taxes that otherwise would be imposed on the residence homestead for the entire year had the individual not qualified for the </w:t>
      </w:r>
      <w:r>
        <w:rPr>
          <w:u w:val="single"/>
        </w:rPr>
        <w:t xml:space="preserve">applicable</w:t>
      </w:r>
      <w:r>
        <w:t xml:space="preserve"> exemption [</w:t>
      </w:r>
      <w:r>
        <w:rPr>
          <w:strike/>
        </w:rPr>
        <w:t xml:space="preserve">under Section 11.131</w:t>
      </w:r>
      <w:r>
        <w:t xml:space="preserve">] during the year by a fraction, the denominator of which is 365 and the numerator of which is the number of days that elapsed after the date the exemption terminated.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26.1125, Tax Code, is amended to read as follows:</w:t>
      </w:r>
    </w:p>
    <w:p w:rsidR="003F3435" w:rsidRDefault="0032493E">
      <w:pPr>
        <w:spacing w:line="480" w:lineRule="auto"/>
        <w:ind w:firstLine="720"/>
        <w:jc w:val="both"/>
      </w:pPr>
      <w:r>
        <w:t xml:space="preserve">Sec.</w:t>
      </w:r>
      <w:r xml:space="preserve">
        <w:t> </w:t>
      </w:r>
      <w:r>
        <w:t xml:space="preserve">26.1125.</w:t>
      </w:r>
      <w:r xml:space="preserve">
        <w:t> </w:t>
      </w:r>
      <w:r xml:space="preserve">
        <w:t> </w:t>
      </w:r>
      <w:r>
        <w:t xml:space="preserve">CALCULATION OF TAXES ON RESIDENCE HOMESTEAD OF 100 PERCENT OR TOTALLY DISABLED VETERAN </w:t>
      </w:r>
      <w:r>
        <w:rPr>
          <w:u w:val="single"/>
        </w:rPr>
        <w:t xml:space="preserve">OR CONGRESSIONAL MEDAL OF HONOR RECIPIENT</w:t>
      </w:r>
      <w:r>
        <w:t xml:space="preserve">.  (a) </w:t>
      </w:r>
      <w:r>
        <w:t xml:space="preserve"> </w:t>
      </w:r>
      <w:r>
        <w:t xml:space="preserve">If a person qualifies for an exemption under Section 11.131 </w:t>
      </w:r>
      <w:r>
        <w:rPr>
          <w:u w:val="single"/>
        </w:rPr>
        <w:t xml:space="preserve">or 11.136</w:t>
      </w:r>
      <w:r>
        <w:t xml:space="preserve"> after the beginning of a tax year, the amount of the taxes on the residence homestead of the person for the tax year is calculated by multiplying the amount of the taxes that otherwise would be imposed on the residence homestead for the entire year had the person not qualified for the </w:t>
      </w:r>
      <w:r>
        <w:rPr>
          <w:u w:val="single"/>
        </w:rPr>
        <w:t xml:space="preserve">applicable</w:t>
      </w:r>
      <w:r>
        <w:t xml:space="preserve"> exemption [</w:t>
      </w:r>
      <w:r>
        <w:rPr>
          <w:strike/>
        </w:rPr>
        <w:t xml:space="preserve">under Section 11.131</w:t>
      </w:r>
      <w:r>
        <w:t xml:space="preserve">] by a fraction, the denominator of which is 365 and the numerator of which is the number of days that elapsed before the date the person qualified for the </w:t>
      </w:r>
      <w:r>
        <w:rPr>
          <w:u w:val="single"/>
        </w:rPr>
        <w:t xml:space="preserve">applicable</w:t>
      </w:r>
      <w:r>
        <w:t xml:space="preserve"> exemption [</w:t>
      </w:r>
      <w:r>
        <w:rPr>
          <w:strike/>
        </w:rPr>
        <w:t xml:space="preserve">under Section 11.131</w:t>
      </w:r>
      <w:r>
        <w:t xml:space="preserve">].</w:t>
      </w:r>
    </w:p>
    <w:p w:rsidR="003F3435" w:rsidRDefault="0032493E">
      <w:pPr>
        <w:spacing w:line="480" w:lineRule="auto"/>
        <w:ind w:firstLine="720"/>
        <w:jc w:val="both"/>
      </w:pPr>
      <w:r>
        <w:t xml:space="preserve">(b)</w:t>
      </w:r>
      <w:r xml:space="preserve">
        <w:t> </w:t>
      </w:r>
      <w:r xml:space="preserve">
        <w:t> </w:t>
      </w:r>
      <w:r>
        <w:t xml:space="preserve">If a person qualifies for an exemption under Section 11.131 </w:t>
      </w:r>
      <w:r>
        <w:rPr>
          <w:u w:val="single"/>
        </w:rPr>
        <w:t xml:space="preserve">or 11.136</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11.131, 11.133, [</w:t>
      </w:r>
      <w:r>
        <w:rPr>
          <w:strike/>
        </w:rPr>
        <w:t xml:space="preserve">or</w:t>
      </w:r>
      <w:r>
        <w:t xml:space="preserve">] 11.134, </w:t>
      </w:r>
      <w:r>
        <w:rPr>
          <w:u w:val="single"/>
        </w:rPr>
        <w:t xml:space="preserve">or 11.136,</w:t>
      </w:r>
      <w:r>
        <w:t xml:space="preserve">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11.136, Tax Code, as added by 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all or part of the market value of the residence homestead of a Congressional Medal of Honor recipient or the surviving spouse of a Congressional Medal of Honor recipient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