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1979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2023; March</w:t>
      </w:r>
      <w:r xml:space="preserve">
        <w:t> </w:t>
      </w:r>
      <w:r>
        <w:t xml:space="preserve">21,</w:t>
      </w:r>
      <w:r xml:space="preserve">
        <w:t> </w:t>
      </w:r>
      <w:r>
        <w:t xml:space="preserve">2023, read first time and referred to Committee on Business &amp; Commerce; April</w:t>
      </w:r>
      <w:r xml:space="preserve">
        <w:t> </w:t>
      </w:r>
      <w:r>
        <w:t xml:space="preserve">25,</w:t>
      </w:r>
      <w:r xml:space="preserve">
        <w:t> </w:t>
      </w:r>
      <w:r>
        <w:t xml:space="preserve">2023, rereferred to Committee on State Affairs; April</w:t>
      </w:r>
      <w:r xml:space="preserve">
        <w:t> </w:t>
      </w:r>
      <w:r>
        <w:t xml:space="preserve">28,</w:t>
      </w:r>
      <w:r xml:space="preserve">
        <w:t> </w:t>
      </w:r>
      <w:r>
        <w:t xml:space="preserve">2023, reported adversely, with favorable Committee Substitute by the following vote:</w:t>
      </w:r>
      <w:r>
        <w:t xml:space="preserve"> </w:t>
      </w:r>
      <w:r>
        <w:t xml:space="preserve"> </w:t>
      </w:r>
      <w:r>
        <w:t xml:space="preserve">Yeas 7, Nays 0; April</w:t>
      </w:r>
      <w:r xml:space="preserve">
        <w:t> </w:t>
      </w:r>
      <w:r>
        <w:t xml:space="preserve">28,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1979</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annual study by the Texas A&amp;M University Texas Real Estate Research Center of the purchase and sale of single-family homes by certain institutional buyers.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86, Education Code, is amended by adding Section 86.531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86.531.</w:t>
      </w:r>
      <w:r>
        <w:rPr>
          <w:u w:val="single"/>
        </w:rPr>
        <w:t xml:space="preserve"> </w:t>
      </w:r>
      <w:r>
        <w:rPr>
          <w:u w:val="single"/>
        </w:rPr>
        <w:t xml:space="preserve"> </w:t>
      </w:r>
      <w:r>
        <w:rPr>
          <w:u w:val="single"/>
        </w:rPr>
        <w:t xml:space="preserve">ANNUAL STUDY AND REPORT ON SINGLE-FAMILY HOME PURCHASES AND SALES BY CERTAIN INSTITUTIONAL BUYERS.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"institutional buyer" means a corporation, limited or general partnership, limited liability company, business trust, investment asset manager, real estate investment trust, joint venture, joint stock company, or bank that purchases or acquires for consideration 10 or more single-family homes in this state in a calendar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existing available data and deed records, the center shall annually compile information related to institutional buyers' purchases and sales of single-family homes in this state for the calendar year. </w:t>
      </w:r>
      <w:r>
        <w:rPr>
          <w:u w:val="single"/>
        </w:rPr>
        <w:t xml:space="preserve"> </w:t>
      </w:r>
      <w:r>
        <w:rPr>
          <w:u w:val="single"/>
        </w:rPr>
        <w:t xml:space="preserve">The information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single-family homes purchased by each institutional buyer in the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single-family homes described by Subdivision (1), the number acquired through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single-family homes described by Subdivision (1), the number sold by each institutional buyer during the same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 the single-family homes described by Subdivision (1), the number used as rental properties during the same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city and county where each single-family home described by Subdivision (1) is located and the number of homes purchased in each city or county;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appraised value of each single-family home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required by Subsection (b), the center may compile additional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recommendation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center determines is relevant based on market trends.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March 1 of each year, the center shall submit a report to the lieutenant governor, the speaker of the house of representatives, and each member of the legislature. The report must contain: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information compiled under Subsection (b) for the preceding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any trends or patterns relating to the relative number of purchases by institutional buyers, including whether the institutional buyers fall into any readily observable groups based on number of purchases or other appropriate criteria.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completing the initial report under this section, the center may compile information from any calendar years preceding 2023 to create and submit reports for those years that include the information listed in Subsections (b) and (d).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A&amp;M University Texas Real Estate Research Center shall take any actions necessary to prepare to implement Section 86.531, Education Code, as added by this Act, and submit the initial report required under Section 86.531(d), Education Code, as added by this Act, not later than March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