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88R13685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1982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supervision of students during a recess period provided by a public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I, Chapter 21, Education Code, is amended by adding Section 21.4041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21.4041.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SUPERVISION OF STUDENTS DURING RECESS PERIOD.   A school district or open-enrollment charter school may allow a student teacher, teaching assistant, teacher's aide, volunteer, or other appropriate employee to supervise students during any recess period provided during the school 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1982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