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88R11360 YDB-F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Blanco</w:t>
      </w:r>
      <w:r xml:space="preserve">
        <w:tab wTab="150" tlc="none" cTlc="0"/>
      </w:r>
      <w:r>
        <w:t xml:space="preserve">S.B.</w:t>
      </w:r>
      <w:r xml:space="preserve">
        <w:t> </w:t>
      </w:r>
      <w:r>
        <w:t xml:space="preserve">No.</w:t>
      </w:r>
      <w:r xml:space="preserve">
        <w:t> </w:t>
      </w:r>
      <w:r>
        <w:t xml:space="preserve">1984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public-private partnerships for public and private facilities and infrastructure.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Public-Private Partnership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F, Title 10, Government Code, is amended by adding Chapter 2267A to read as follows:</w:t>
      </w:r>
    </w:p>
    <w:p w:rsidR="003F3435" w:rsidRDefault="0032493E">
      <w:pPr>
        <w:spacing w:line="480" w:lineRule="auto"/>
        <w:jc w:val="center"/>
      </w:pPr>
      <w:r>
        <w:rPr>
          <w:u w:val="single"/>
        </w:rPr>
        <w:t xml:space="preserve">CHAPTER 2267A.  PUBLIC-PRIVATE PARTNERSHIPS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"Definitive agreement" means a public-private partnership agreement between a private entity and a governmental entity that is executed in accordance with this chapter. The term includes a development agreement, master lease, ground lease, concession agreement, performance-based contract, and master services agreement.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"Governmental entity" means a governmental entity to which this chapter applies under Section 2267A.002(a).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"Interim agreement" means a provisional public-private partnership agreement between a private entity and a governmental entity that is executed in accordance with this 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"Private entity" means an individual, corporation, general partnership, limited liability company, limited partnership, joint venture, business trust, public benefit corporation, nonprofit entity, or other nongovernmental entity that is authorized to conduct business in this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"Public-private partnership" means a collaboration between a private entity and a governmental entity to plan, design, finance, acquire, construct, operate, or maintain a qualifying project authorized under this chapter.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"Qualifying project" means a project described by Section 2267A.003.</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2267A.002.</w:t>
      </w:r>
      <w:r>
        <w:rPr>
          <w:u w:val="single"/>
        </w:rPr>
        <w:t xml:space="preserve"> </w:t>
      </w:r>
      <w:r>
        <w:rPr>
          <w:u w:val="single"/>
        </w:rPr>
        <w:t xml:space="preserve"> </w:t>
      </w:r>
      <w:r>
        <w:rPr>
          <w:u w:val="single"/>
        </w:rPr>
        <w:t xml:space="preserve">APPLICABILITY OF CHAPTER; EXEMPTIONS.  (a) </w:t>
      </w:r>
      <w:r>
        <w:rPr>
          <w:u w:val="single"/>
        </w:rPr>
        <w:t xml:space="preserve"> </w:t>
      </w:r>
      <w:r>
        <w:rPr>
          <w:u w:val="single"/>
        </w:rPr>
        <w:t xml:space="preserve">Except as provided by Subsection (b), this chapter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state agency as defined by Section 2151.002;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local government or political subdivision of this state,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county;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municipality;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public school district;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local government corporation;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public facilities corporation;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special district or authority,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hospital district;</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defense base development authority established under Chapter 379B, Local Government Code;</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conservation and reclamation district;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a river authority or another type of water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public junior college as defined by Section 61.003, Education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board of trustees for a port improvement or facility that is governed by Chapter 54, Transportation Code;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another state or local governmental entity authorized by state law to undertake a qualifying project.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w:t>
      </w:r>
      <w:r>
        <w:rPr>
          <w:u w:val="single"/>
        </w:rPr>
        <w:t xml:space="preserve"> </w:t>
      </w:r>
      <w:r>
        <w:rPr>
          <w:u w:val="single"/>
        </w:rPr>
        <w:t xml:space="preserve">Texas Department of Transportation regarding a contract executed by the department or a project funded with money from the state highway fund;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regional tollway authority organized under Chapter 366, Transportation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2267A.003.</w:t>
      </w:r>
      <w:r>
        <w:rPr>
          <w:u w:val="single"/>
        </w:rPr>
        <w:t xml:space="preserve"> </w:t>
      </w:r>
      <w:r>
        <w:rPr>
          <w:u w:val="single"/>
        </w:rPr>
        <w:t xml:space="preserve"> </w:t>
      </w:r>
      <w:r>
        <w:rPr>
          <w:u w:val="single"/>
        </w:rPr>
        <w:t xml:space="preserve">QUALIFYING PROJECTS.  A governmental entity may enter into a public-private partnership under this chapter to accomplish: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public work, public improvement, or other project or facility, with its related equipment and appurtenances, that serves a public purpose of the governmental entity, regardless of its public ownership,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public utility and related infrastructure, including a road, bridge, multimodal transportation project, right-of-way improvement, water and wastewater utility, stormwater and flood management infrastructure, street lighting, and electric and autonomous vehicle infrastructure;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smart technology infrastructure and a broadband or telecommunications facility;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electric transmission and generation utility;</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facility for commerce or other critical infrastructure, including a ferry or mass transit facility and related equipment, vehicle parking facility, airport or seaport facility, rail facility and related equipment, fuel supply facility, and oil or gas pipeline;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civic infrastructure and related public facilities, including a courthouse, justice facility, administrative facility, workforce or affordable housing, first or emergency response facility and related equipment, hospital, nursing facility, civic center, park, public venue, recreational facility, cultural facility, educational facility, public health facility, laboratory, and research facility;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social infrastructure and a public facility for entertainment, economic development, or promotion of the hospitality and tourism industry, including an auditorium, coliseum, stadium, theater, amphitheater, museum, conference and convention facility, and convention center hotel;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project or improvement, regardless of its public ownership, that the governmental entity determines: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promotes state or local economic development or stimulates business and commercial activity within the governmental entity's jurisdiction;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benefits the public through the use of public property and other resources to generate income for the governmental entity.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2267A.004.</w:t>
      </w:r>
      <w:r>
        <w:rPr>
          <w:u w:val="single"/>
        </w:rPr>
        <w:t xml:space="preserve"> </w:t>
      </w:r>
      <w:r>
        <w:rPr>
          <w:u w:val="single"/>
        </w:rPr>
        <w:t xml:space="preserve"> </w:t>
      </w:r>
      <w:r>
        <w:rPr>
          <w:u w:val="single"/>
        </w:rPr>
        <w:t xml:space="preserve">DELIVERY METHODS FOR QUALIFYING PROJECTS.  A governmental entity may use any of the following methods for delivery of a qualifying project through a public-private partnership under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design-build-finance-maintain method to design, construct, finance, and maintain a qualifying project over a contractually defined period;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design-build-operate method to design, construct, and operate a qualifying project over a contractually defined period;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design-build-finance-operate-maintain method to design, construct, finance, operate, and maintain a qualifying project over a contractually defined period;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design-build-finance-transfer method to design, construct, finance, and deliver a qualifying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2267A.005.</w:t>
      </w:r>
      <w:r>
        <w:rPr>
          <w:u w:val="single"/>
        </w:rPr>
        <w:t xml:space="preserve"> </w:t>
      </w:r>
      <w:r>
        <w:rPr>
          <w:u w:val="single"/>
        </w:rPr>
        <w:t xml:space="preserve"> </w:t>
      </w:r>
      <w:r>
        <w:rPr>
          <w:u w:val="single"/>
        </w:rPr>
        <w:t xml:space="preserve">LOCATION OF QUALIFYING PROJECT.  (a) </w:t>
      </w:r>
      <w:r>
        <w:rPr>
          <w:u w:val="single"/>
        </w:rPr>
        <w:t xml:space="preserve"> </w:t>
      </w:r>
      <w:r>
        <w:rPr>
          <w:u w:val="single"/>
        </w:rPr>
        <w:t xml:space="preserve">A political subdivision may not undertake a qualifying project at a  location outside of its boundaries or the limits of its jurisdiction, except as provided by an interlocal agreement with another governmental entity where the qualifying project will be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government corporation, public facilities corporation, or other specially created corporation or district may not undertake a qualifying project at a location outside of the boundaries or the limits of the jurisdiction of its sponsoring political subdivision, except as provided by an interlocal agreement with another governmental entity where the qualifying project will be located.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2267A.006.</w:t>
      </w:r>
      <w:r>
        <w:rPr>
          <w:u w:val="single"/>
        </w:rPr>
        <w:t xml:space="preserve"> </w:t>
      </w:r>
      <w:r>
        <w:rPr>
          <w:u w:val="single"/>
        </w:rPr>
        <w:t xml:space="preserve"> </w:t>
      </w:r>
      <w:r>
        <w:rPr>
          <w:u w:val="single"/>
        </w:rPr>
        <w:t xml:space="preserve">CONFLICTS OF INTEREST.  An employee of a governmental entity or a person related to the employee within the second degree by consanguinity or affinity, as determined under Chapter 573, may not accept money, a financial benefit, or other consideration from a private entity that has executed an interim agreement or definitive agreement with the governmental entity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2267A.007.</w:t>
      </w:r>
      <w:r>
        <w:rPr>
          <w:u w:val="single"/>
        </w:rPr>
        <w:t xml:space="preserve"> </w:t>
      </w:r>
      <w:r>
        <w:rPr>
          <w:u w:val="single"/>
        </w:rPr>
        <w:t xml:space="preserve"> </w:t>
      </w:r>
      <w:r>
        <w:rPr>
          <w:u w:val="single"/>
        </w:rPr>
        <w:t xml:space="preserve">PARKLAND.  This chapter may not be construed as superseding any requirement or limitation relating to the conversion or repurposing of public parkland as provided by the Natural Resources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2267A.008.</w:t>
      </w:r>
      <w:r>
        <w:rPr>
          <w:u w:val="single"/>
        </w:rPr>
        <w:t xml:space="preserve"> </w:t>
      </w:r>
      <w:r>
        <w:rPr>
          <w:u w:val="single"/>
        </w:rPr>
        <w:t xml:space="preserve"> </w:t>
      </w:r>
      <w:r>
        <w:rPr>
          <w:u w:val="single"/>
        </w:rPr>
        <w:t xml:space="preserve">APPLICABILITY OF EMINENT DOMAIN LAW.  This chapter may not be construed to alter the eminent domain laws of this state or grant the power of eminent domain to a person who is not expressly granted that power under other state law.</w:t>
      </w:r>
    </w:p>
    <w:p w:rsidR="003F3435" w:rsidRDefault="0032493E">
      <w:pPr>
        <w:spacing w:line="480" w:lineRule="auto"/>
        <w:jc w:val="center"/>
      </w:pPr>
      <w:r>
        <w:rPr>
          <w:u w:val="single"/>
        </w:rPr>
        <w:t xml:space="preserve">SUBCHAPTER B.  PUBLIC-PRIVATE PARTNERSHIPS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2267A.051.</w:t>
      </w:r>
      <w:r>
        <w:rPr>
          <w:u w:val="single"/>
        </w:rPr>
        <w:t xml:space="preserve"> </w:t>
      </w:r>
      <w:r>
        <w:rPr>
          <w:u w:val="single"/>
        </w:rPr>
        <w:t xml:space="preserve"> </w:t>
      </w:r>
      <w:r>
        <w:rPr>
          <w:u w:val="single"/>
        </w:rPr>
        <w:t xml:space="preserve">PUBLIC-PRIVATE PARTNERSHIPS. </w:t>
      </w:r>
      <w:r>
        <w:rPr>
          <w:u w:val="single"/>
        </w:rPr>
        <w:t xml:space="preserve"> </w:t>
      </w:r>
      <w:r>
        <w:rPr>
          <w:u w:val="single"/>
        </w:rPr>
        <w:t xml:space="preserve">(a) </w:t>
      </w:r>
      <w:r>
        <w:rPr>
          <w:u w:val="single"/>
        </w:rPr>
        <w:t xml:space="preserve"> </w:t>
      </w:r>
      <w:r>
        <w:rPr>
          <w:u w:val="single"/>
        </w:rPr>
        <w:t xml:space="preserve">A governmental entity may enter into a public-private partnership under this chapter to plan, develop, redevelop, design, construct, equip, finance, use, operate, or maintain a qualifying project using a delivery method authorized under Section 2267A.004.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public-private partnership entered into under this chapter must be evidenced by a definitive agreement.</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governmental entity does not violate this chapter by soliciting, procuring, or contracting for a project by another means authorized under state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2267A.052.</w:t>
      </w:r>
      <w:r>
        <w:rPr>
          <w:u w:val="single"/>
        </w:rPr>
        <w:t xml:space="preserve"> </w:t>
      </w:r>
      <w:r>
        <w:rPr>
          <w:u w:val="single"/>
        </w:rPr>
        <w:t xml:space="preserve"> </w:t>
      </w:r>
      <w:r>
        <w:rPr>
          <w:u w:val="single"/>
        </w:rPr>
        <w:t xml:space="preserve">COOPERATION BETWEEN GOVERNMENTAL ENTITIES.  Two or more governmental entities may enter into an interlocal cooperation agreement to pursue a public-private partnership under this chapter to plan, develop, redevelop, design, construct, equip, finance, use, operate, or maintain a qualifying project using a delivery method authorized under Section 2267A.004.</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2267A.053.</w:t>
      </w:r>
      <w:r>
        <w:rPr>
          <w:u w:val="single"/>
        </w:rPr>
        <w:t xml:space="preserve"> </w:t>
      </w:r>
      <w:r>
        <w:rPr>
          <w:u w:val="single"/>
        </w:rPr>
        <w:t xml:space="preserve"> </w:t>
      </w:r>
      <w:r>
        <w:rPr>
          <w:u w:val="single"/>
        </w:rPr>
        <w:t xml:space="preserve">RULES, POLICIES, GUIDELINES, AND ASSISTANCE.  (a) </w:t>
      </w:r>
      <w:r>
        <w:rPr>
          <w:u w:val="single"/>
        </w:rPr>
        <w:t xml:space="preserve"> </w:t>
      </w:r>
      <w:r>
        <w:rPr>
          <w:u w:val="single"/>
        </w:rPr>
        <w:t xml:space="preserve">A governmental entity may adopt rules, policies, and guidelines the entity considers necessary or desirable governing the consideration, solicitation, evaluation, and implementation of a public-private partnership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entity may seek the assistance of the center for alternative finance and procurement established under Section 2152.110 regarding best practices, model guidelines, procurement resources, and professional and advisory services for public-private partnerships.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2267A.054.</w:t>
      </w:r>
      <w:r>
        <w:rPr>
          <w:u w:val="single"/>
        </w:rPr>
        <w:t xml:space="preserve"> </w:t>
      </w:r>
      <w:r>
        <w:rPr>
          <w:u w:val="single"/>
        </w:rPr>
        <w:t xml:space="preserve"> </w:t>
      </w:r>
      <w:r>
        <w:rPr>
          <w:u w:val="single"/>
        </w:rPr>
        <w:t xml:space="preserve">PUBLIC-PRIVATE PARTNERSHIP ADVISORY SERVICES. </w:t>
      </w:r>
      <w:r>
        <w:rPr>
          <w:u w:val="single"/>
        </w:rPr>
        <w:t xml:space="preserve"> </w:t>
      </w:r>
      <w:r>
        <w:rPr>
          <w:u w:val="single"/>
        </w:rPr>
        <w:t xml:space="preserve">(a) </w:t>
      </w:r>
      <w:r>
        <w:rPr>
          <w:u w:val="single"/>
        </w:rPr>
        <w:t xml:space="preserve"> </w:t>
      </w:r>
      <w:r>
        <w:rPr>
          <w:u w:val="single"/>
        </w:rPr>
        <w:t xml:space="preserve">A governmental entity may use professional advisory, legal, financial, consulting, pre-design, pre-development, brokerage, or other professional services in considering, soliciting, evaluating, negotiating, or implementing a public-private partnership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professional services contract for an amount exceeding $150,000 must be procured in the manner established by Section 2254.004 to the extent Chapter 2254 otherwise applies to those services.</w:t>
      </w:r>
    </w:p>
    <w:p w:rsidR="003F3435" w:rsidRDefault="0032493E">
      <w:pPr>
        <w:spacing w:line="480" w:lineRule="auto"/>
        <w:jc w:val="center"/>
      </w:pPr>
      <w:r>
        <w:rPr>
          <w:u w:val="single"/>
        </w:rPr>
        <w:t xml:space="preserve">SUBCHAPTER C.  SOLICITATION AND SELECTION OF PUBLIC-PRIVATE PARTNERSHIP</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2267A.101.</w:t>
      </w:r>
      <w:r>
        <w:rPr>
          <w:u w:val="single"/>
        </w:rPr>
        <w:t xml:space="preserve"> </w:t>
      </w:r>
      <w:r>
        <w:rPr>
          <w:u w:val="single"/>
        </w:rPr>
        <w:t xml:space="preserve"> </w:t>
      </w:r>
      <w:r>
        <w:rPr>
          <w:u w:val="single"/>
        </w:rPr>
        <w:t xml:space="preserve">INDUCEMENT RESOLUTION OR ORDER.  Before issuing a request for qualifications or proposals for a public-private partnership under this chapter, the governing body of a governmental entity must adopt an inducement resolution or similar order granting preliminary authorization to solicit proposals for the public-private partnership.</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2267A.102.</w:t>
      </w:r>
      <w:r>
        <w:rPr>
          <w:u w:val="single"/>
        </w:rPr>
        <w:t xml:space="preserve"> </w:t>
      </w:r>
      <w:r>
        <w:rPr>
          <w:u w:val="single"/>
        </w:rPr>
        <w:t xml:space="preserve"> </w:t>
      </w:r>
      <w:r>
        <w:rPr>
          <w:u w:val="single"/>
        </w:rPr>
        <w:t xml:space="preserve">AUTHORITY TO SOLICIT PUBLIC-PRIVATE PARTNERSHIP.  A governmental entity may solicit proposals to enter into a public-private partnership for a qualifying project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issuing a single request for proposals and concurrently evaluating with the submitted proposals the qualifications of the private entities that submit the proposals;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issuing an initial request for qualifications, evaluating the qualifications of the private entities that submit qualifications, and inviting the most qualified private entities to submit proposals if the governmental entity proceeds with a request for proposals.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2267A.103.</w:t>
      </w:r>
      <w:r>
        <w:rPr>
          <w:u w:val="single"/>
        </w:rPr>
        <w:t xml:space="preserve"> </w:t>
      </w:r>
      <w:r>
        <w:rPr>
          <w:u w:val="single"/>
        </w:rPr>
        <w:t xml:space="preserve"> </w:t>
      </w:r>
      <w:r>
        <w:rPr>
          <w:u w:val="single"/>
        </w:rPr>
        <w:t xml:space="preserve">SOLICITATION REQUIREMENTS.  A request for qualifications or proposals for a public-private partnership under this chapter must:</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state the request is for a public-private partnership under this chapter;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generally describe the qualifying project, the public purpose or public benefit to be achieved through the qualifying project, and the objectives and priorities of the governmental entity in using a public-private partnership;</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identify the delivery method the governmental entity prefers and whether the governmental entity will consider alternate delivery methods;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clearly describe the evaluation criteria for submitted qualifications or proposals and the weighted value for each criterion;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identify the process and schedule for the request for qualifications or proposals and the place and delivery method for submitting qualifications or proposals.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2267A.104.</w:t>
      </w:r>
      <w:r>
        <w:rPr>
          <w:u w:val="single"/>
        </w:rPr>
        <w:t xml:space="preserve"> </w:t>
      </w:r>
      <w:r>
        <w:rPr>
          <w:u w:val="single"/>
        </w:rPr>
        <w:t xml:space="preserve"> </w:t>
      </w:r>
      <w:r>
        <w:rPr>
          <w:u w:val="single"/>
        </w:rPr>
        <w:t xml:space="preserve">EVALUATION CRITERIA.  When establishing the evaluation criteria and corresponding weighted values for a request for qualifications or proposals, a governmental entity may consider any factor not otherwise prohibited by law that the governmental entity determines is relevant to achieving the public purposes, objectives, and priorities of the governmental entity,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professional qualifications, experience, and reputation of the private entity and the private entity's employees;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plan of finance, including the total cost of capital that accounts for both public and private sources of funding;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innovative design techniques, construction methods, or cost-saving methods;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quality of design and construction and project delivery schedule;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private entity's ability to access federal money and grants available for the qualifying project;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lease revenue generation, revenue participation, and total rate of return to the governmental entity;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operational capabilities, qualifications, and experience of the private entity;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operating and maintenance costs, useful life, and the total life-cycle cost of the project;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general business terms, risk allocation, and risk mitigation methodologies;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the project's environmental, social, cultural, equitable, and community impacts, including impacts on properties and residents surrounding the project location;</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job creation and the private entity's commitment to employment of local residents and workforce training;</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the private entity's commitment to prevailing or living wages, workplace safety standards, and workers' rights;</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the private entity's plans and commitments to subcontract with historically small businesses, local businesses, underutilized businesses, or otherwise disadvantaged businesses;</w:t>
      </w:r>
    </w:p>
    <w:p w:rsidR="003F3435" w:rsidRDefault="0032493E">
      <w:pPr>
        <w:spacing w:line="480" w:lineRule="auto"/>
        <w:ind w:firstLine="1440"/>
        <w:jc w:val="both"/>
      </w:pPr>
      <w:r>
        <w:rPr>
          <w:u w:val="single"/>
        </w:rPr>
        <w:t xml:space="preserve">(14)</w:t>
      </w:r>
      <w:r>
        <w:rPr>
          <w:u w:val="single"/>
        </w:rPr>
        <w:t xml:space="preserve"> </w:t>
      </w:r>
      <w:r>
        <w:rPr>
          <w:u w:val="single"/>
        </w:rPr>
        <w:t xml:space="preserve"> </w:t>
      </w:r>
      <w:r>
        <w:rPr>
          <w:u w:val="single"/>
        </w:rPr>
        <w:t xml:space="preserve">financing or investment commitments from local residents; and</w:t>
      </w:r>
    </w:p>
    <w:p w:rsidR="003F3435" w:rsidRDefault="0032493E">
      <w:pPr>
        <w:spacing w:line="480" w:lineRule="auto"/>
        <w:ind w:firstLine="1440"/>
        <w:jc w:val="both"/>
      </w:pPr>
      <w:r>
        <w:rPr>
          <w:u w:val="single"/>
        </w:rPr>
        <w:t xml:space="preserve">(15)</w:t>
      </w:r>
      <w:r>
        <w:rPr>
          <w:u w:val="single"/>
        </w:rPr>
        <w:t xml:space="preserve"> </w:t>
      </w:r>
      <w:r>
        <w:rPr>
          <w:u w:val="single"/>
        </w:rPr>
        <w:t xml:space="preserve"> </w:t>
      </w:r>
      <w:r>
        <w:rPr>
          <w:u w:val="single"/>
        </w:rPr>
        <w:t xml:space="preserve">the private entity's community engagement plan and strategy.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2267A.105.</w:t>
      </w:r>
      <w:r>
        <w:rPr>
          <w:u w:val="single"/>
        </w:rPr>
        <w:t xml:space="preserve"> </w:t>
      </w:r>
      <w:r>
        <w:rPr>
          <w:u w:val="single"/>
        </w:rPr>
        <w:t xml:space="preserve"> </w:t>
      </w:r>
      <w:r>
        <w:rPr>
          <w:u w:val="single"/>
        </w:rPr>
        <w:t xml:space="preserve">NOTICE OF REQUEST FOR QUALIFICATIONS OR PROPOSALS.  (a) </w:t>
      </w:r>
      <w:r>
        <w:rPr>
          <w:u w:val="single"/>
        </w:rPr>
        <w:t xml:space="preserve"> </w:t>
      </w:r>
      <w:r>
        <w:rPr>
          <w:u w:val="single"/>
        </w:rPr>
        <w:t xml:space="preserve">A governmental entity at a minimum shall provide notice of a request for qualifications or proposals on the entity's Internet website and in the procurement directory on the comptroller's Internet website not later than the 30th day before the last date for submission.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notice at a minimum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brief description of the qualifying project and services desired;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last date for submission;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and contact information of the individual an interested private entity may contact to inquire about the solicitation.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2267A.106.</w:t>
      </w:r>
      <w:r>
        <w:rPr>
          <w:u w:val="single"/>
        </w:rPr>
        <w:t xml:space="preserve"> </w:t>
      </w:r>
      <w:r>
        <w:rPr>
          <w:u w:val="single"/>
        </w:rPr>
        <w:t xml:space="preserve"> </w:t>
      </w:r>
      <w:r>
        <w:rPr>
          <w:u w:val="single"/>
        </w:rPr>
        <w:t xml:space="preserve">EVALUATION AND SELECTION OF PROPOSALS.  (a) </w:t>
      </w:r>
      <w:r>
        <w:rPr>
          <w:u w:val="single"/>
        </w:rPr>
        <w:t xml:space="preserve"> </w:t>
      </w:r>
      <w:r>
        <w:rPr>
          <w:u w:val="single"/>
        </w:rPr>
        <w:t xml:space="preserve">A governmental entity shall select the proposal the governmental entity determines will provide the best overall value to the governmental entity, considering the public purposes, public benefits, objectives, and priorities of the governmental entity as stated in the request for proposals.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entity may reject all proposals if the governmental entity determines none of the submitted proposals demonstrate sufficient value to justify a public-private partnership.</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2267A.107.</w:t>
      </w:r>
      <w:r>
        <w:rPr>
          <w:u w:val="single"/>
        </w:rPr>
        <w:t xml:space="preserve"> </w:t>
      </w:r>
      <w:r>
        <w:rPr>
          <w:u w:val="single"/>
        </w:rPr>
        <w:t xml:space="preserve"> </w:t>
      </w:r>
      <w:r>
        <w:rPr>
          <w:u w:val="single"/>
        </w:rPr>
        <w:t xml:space="preserve">NOTICE OF SELECTION OR NON-SELECTION. </w:t>
      </w:r>
      <w:r>
        <w:rPr>
          <w:u w:val="single"/>
        </w:rPr>
        <w:t xml:space="preserve"> </w:t>
      </w:r>
      <w:r>
        <w:rPr>
          <w:u w:val="single"/>
        </w:rPr>
        <w:t xml:space="preserve">A governmental entity shall notify each private entity that submits qualifications or a proposal under this chapter of the private entity's selection or non-selection.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2267A.108.</w:t>
      </w:r>
      <w:r>
        <w:rPr>
          <w:u w:val="single"/>
        </w:rPr>
        <w:t xml:space="preserve"> </w:t>
      </w:r>
      <w:r>
        <w:rPr>
          <w:u w:val="single"/>
        </w:rPr>
        <w:t xml:space="preserve"> </w:t>
      </w:r>
      <w:r>
        <w:rPr>
          <w:u w:val="single"/>
        </w:rPr>
        <w:t xml:space="preserve">REQUEST FOR EVALUATION AND RANKING DOCUMENTS.  (a) </w:t>
      </w:r>
      <w:r>
        <w:rPr>
          <w:u w:val="single"/>
        </w:rPr>
        <w:t xml:space="preserve"> </w:t>
      </w:r>
      <w:r>
        <w:rPr>
          <w:u w:val="single"/>
        </w:rPr>
        <w:t xml:space="preserve">A private entity that submits to a governmental entity qualifications or a proposal for a public-private partnership under this chapter may, after receiving notice required under Section 2267A.107, submit a written request to the governmental entity for the documents evaluating the private entity's submission.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30th day after the date a private entity submits a request under Subsection (a), the governmental entity shall deliver to the private entity the documents evaluating the private entity's qualifications or proposal, including any applicable ranking of the entity's qualifications or proposal.</w:t>
      </w:r>
    </w:p>
    <w:p w:rsidR="003F3435" w:rsidRDefault="0032493E">
      <w:pPr>
        <w:spacing w:line="480" w:lineRule="auto"/>
        <w:jc w:val="center"/>
      </w:pPr>
      <w:r>
        <w:rPr>
          <w:u w:val="single"/>
        </w:rPr>
        <w:t xml:space="preserve">SUBCHAPTER D.  NEGOTIATIONS AND AGREEMENTS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2267A.151.</w:t>
      </w:r>
      <w:r>
        <w:rPr>
          <w:u w:val="single"/>
        </w:rPr>
        <w:t xml:space="preserve"> </w:t>
      </w:r>
      <w:r>
        <w:rPr>
          <w:u w:val="single"/>
        </w:rPr>
        <w:t xml:space="preserve"> </w:t>
      </w:r>
      <w:r>
        <w:rPr>
          <w:u w:val="single"/>
        </w:rPr>
        <w:t xml:space="preserve">NEGOTIATIONS WITH PRIVATE ENTITY.  (a) </w:t>
      </w:r>
      <w:r>
        <w:rPr>
          <w:u w:val="single"/>
        </w:rPr>
        <w:t xml:space="preserve"> </w:t>
      </w:r>
      <w:r>
        <w:rPr>
          <w:u w:val="single"/>
        </w:rPr>
        <w:t xml:space="preserve">A governmental entity may negotiate the terms of an interim agreement or definitive agreement with the selected private entity following the notice required under Section 2267A.107.</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governmental entity is unable to negotiate a satisfactory agreement with the selected private entity, the governmental entity may end negotiations with that private entity and begin negotiations with the next highest ranking private entity as listed in the ranking of proposals for the qualifying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2267A.152.</w:t>
      </w:r>
      <w:r>
        <w:rPr>
          <w:u w:val="single"/>
        </w:rPr>
        <w:t xml:space="preserve"> </w:t>
      </w:r>
      <w:r>
        <w:rPr>
          <w:u w:val="single"/>
        </w:rPr>
        <w:t xml:space="preserve"> </w:t>
      </w:r>
      <w:r>
        <w:rPr>
          <w:u w:val="single"/>
        </w:rPr>
        <w:t xml:space="preserve">INTERIM AGREEMENT.  (a) </w:t>
      </w:r>
      <w:r>
        <w:rPr>
          <w:u w:val="single"/>
        </w:rPr>
        <w:t xml:space="preserve"> </w:t>
      </w:r>
      <w:r>
        <w:rPr>
          <w:u w:val="single"/>
        </w:rPr>
        <w:t xml:space="preserve">Before entering into a definitive agreement with a selected private entity, the governing body of a governmental entity may execute an interim agreement with the private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interim agreement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authorize the selected private entity to begin activities or provide services relating to the qualifying project, including project planning and development, site due diligence, design, engineering, environmental analysis and mitigation, surveying, and economic and financial feasibility analysis;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for compensation to be paid to the selected private entity for goods or services provided to the governmental entity before the definitive agreement is executed;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for the definitive agreement the preliminary terms, significant development points, processes, and timing for negotiation;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 other terms or provisions governing any aspect of qualifying project development that the governmental entity and private entity consider appropriate.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interim agreement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a defined term, which may be subject to renewal or extension;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expressly provide that the interim agreement will be superseded by a definitive agreement.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2267A.153.</w:t>
      </w:r>
      <w:r>
        <w:rPr>
          <w:u w:val="single"/>
        </w:rPr>
        <w:t xml:space="preserve"> </w:t>
      </w:r>
      <w:r>
        <w:rPr>
          <w:u w:val="single"/>
        </w:rPr>
        <w:t xml:space="preserve"> </w:t>
      </w:r>
      <w:r>
        <w:rPr>
          <w:u w:val="single"/>
        </w:rPr>
        <w:t xml:space="preserve">DEFINITIVE AGREEMENT.  (a) </w:t>
      </w:r>
      <w:r>
        <w:rPr>
          <w:u w:val="single"/>
        </w:rPr>
        <w:t xml:space="preserve"> </w:t>
      </w:r>
      <w:r>
        <w:rPr>
          <w:u w:val="single"/>
        </w:rPr>
        <w:t xml:space="preserve">If a governmental entity proceeds with a public-private partnership after selecting a proposal and completing negotiations with a private entity, the governing body of a governmental entity shall authorize the execution of a definitive agreement with the private entity and any necessary ancillary agreements relating to the qualifying project.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definitive agreement must include all the material terms relating to the public-private partnership, including a definitive scope of work and pricing methodology for the services to be provided under the agreement.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definitive agreement must have a defined term, which may be subject to renewal or extension.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2267A.154.</w:t>
      </w:r>
      <w:r>
        <w:rPr>
          <w:u w:val="single"/>
        </w:rPr>
        <w:t xml:space="preserve"> </w:t>
      </w:r>
      <w:r>
        <w:rPr>
          <w:u w:val="single"/>
        </w:rPr>
        <w:t xml:space="preserve"> </w:t>
      </w:r>
      <w:r>
        <w:rPr>
          <w:u w:val="single"/>
        </w:rPr>
        <w:t xml:space="preserve">AFFILIATE OR SUBSIDIARY OF SELECTED PRIVATE ENTITY.  Notwithstanding any other provision of this chapter, a governmental entity may enter into an interim agreement or a definitive agreement with a private entity that is an affiliate or subsidiary of the selected private entity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selected private entity retains a majority of the voting interests of the affiliate or subsidiary;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selected private entity retains managerial control over the business affairs of the affiliate or subsidiary;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governmental entity determines the governmental entity will continue to benefit from the material terms, conditions, and considerations presented in the selected private entity's proposal.</w:t>
      </w:r>
    </w:p>
    <w:p w:rsidR="003F3435" w:rsidRDefault="0032493E">
      <w:pPr>
        <w:spacing w:line="480" w:lineRule="auto"/>
        <w:jc w:val="center"/>
      </w:pPr>
      <w:r>
        <w:rPr>
          <w:u w:val="single"/>
        </w:rPr>
        <w:t xml:space="preserve">SUBCHAPTER E.  FINANCING FOR PUBLIC-PRIVATE PARTNERSHIPS; PREVAILING WAGE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2267A.201.</w:t>
      </w:r>
      <w:r>
        <w:rPr>
          <w:u w:val="single"/>
        </w:rPr>
        <w:t xml:space="preserve"> </w:t>
      </w:r>
      <w:r>
        <w:rPr>
          <w:u w:val="single"/>
        </w:rPr>
        <w:t xml:space="preserve"> </w:t>
      </w:r>
      <w:r>
        <w:rPr>
          <w:u w:val="single"/>
        </w:rPr>
        <w:t xml:space="preserve">GRANT OR COMMITMENT OF PUBLIC MONEY.  (a) </w:t>
      </w:r>
      <w:r>
        <w:rPr>
          <w:u w:val="single"/>
        </w:rPr>
        <w:t xml:space="preserve"> </w:t>
      </w:r>
      <w:r>
        <w:rPr>
          <w:u w:val="single"/>
        </w:rPr>
        <w:t xml:space="preserve">Subject to Subsection (b), a governmental entity may grant public money for a qualifying project or commit to payment of public money in an interim agreement or definitive agreement.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granting or committing public money for a period that extends beyond a governmental entity's current budget year, the governing body of the governmental entity must determine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grant or commitment of public money, considering the collective benefits and other consideration provided for in the interim agreement or definitive agreement, serves a legitimate public purpose of the governmental entity and will result in adequate consideration and benefits to the governmental entity;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interim agreement or definitive agreement contains or will contain sufficient safeguards to ensure the public purposes of the governing body will continue to be satisfied throughout the term of the agreement;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interim agreement or definitive agreement expressly provides that the payment of commitments for the project beyond the current budget year is expressly conditioned on continued: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funding by the governing body;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state agency, appropriations by the legislature.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2267A.202.</w:t>
      </w:r>
      <w:r>
        <w:rPr>
          <w:u w:val="single"/>
        </w:rPr>
        <w:t xml:space="preserve"> </w:t>
      </w:r>
      <w:r>
        <w:rPr>
          <w:u w:val="single"/>
        </w:rPr>
        <w:t xml:space="preserve"> </w:t>
      </w:r>
      <w:r>
        <w:rPr>
          <w:u w:val="single"/>
        </w:rPr>
        <w:t xml:space="preserve">PRIVATE FINANCING.  (a) </w:t>
      </w:r>
      <w:r>
        <w:rPr>
          <w:u w:val="single"/>
        </w:rPr>
        <w:t xml:space="preserve"> </w:t>
      </w:r>
      <w:r>
        <w:rPr>
          <w:u w:val="single"/>
        </w:rPr>
        <w:t xml:space="preserve">A definitive agreement may provide for private financing of part or all of a qualifying project through one or more debt or equity financing arrangements.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Any private financing payable from or secured by a private entity's right to receive public money or any other contractual obligations of the governmental entity must expressly provide that financing is not a debt or obligation of the governmental entity or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Private financing used in connection with a qualifying project may not be guaranteed by the governmental entity or secured by a pledge or lien on any public property or money of the governmental entity or of this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Private financing may be secured by a pledge or lien on a borrower's leasehold or other possessory interest in public property or a private entity's contractual right to receive public money.</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2267A.203.</w:t>
      </w:r>
      <w:r>
        <w:rPr>
          <w:u w:val="single"/>
        </w:rPr>
        <w:t xml:space="preserve"> </w:t>
      </w:r>
      <w:r>
        <w:rPr>
          <w:u w:val="single"/>
        </w:rPr>
        <w:t xml:space="preserve"> </w:t>
      </w:r>
      <w:r>
        <w:rPr>
          <w:u w:val="single"/>
        </w:rPr>
        <w:t xml:space="preserve">PERFORMANCE AND PAYMENT BONDS.  (a) </w:t>
      </w:r>
      <w:r>
        <w:rPr>
          <w:u w:val="single"/>
        </w:rPr>
        <w:t xml:space="preserve"> </w:t>
      </w:r>
      <w:r>
        <w:rPr>
          <w:u w:val="single"/>
        </w:rPr>
        <w:t xml:space="preserve">Section 2253.021 applies to the components of a qualifying project that are financed wholly or partly by public money.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the amount of the performance and payment bonds delivered to the governmental entity must be based on the full value of the construction elements of the components of the qualifying project described by Subsection (a) and not on the total value of the definitive agreement.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otherwise provided by Subsection (d), a governmental entity may accept a performance and payment bond for less than full value if the governmental entity reasonably determines the full value is not commercially available or practical.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governmental entity may not accept a performance and payment bond in an amount less than 50 percent of full value.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2267A.204.</w:t>
      </w:r>
      <w:r>
        <w:rPr>
          <w:u w:val="single"/>
        </w:rPr>
        <w:t xml:space="preserve"> </w:t>
      </w:r>
      <w:r>
        <w:rPr>
          <w:u w:val="single"/>
        </w:rPr>
        <w:t xml:space="preserve"> </w:t>
      </w:r>
      <w:r>
        <w:rPr>
          <w:u w:val="single"/>
        </w:rPr>
        <w:t xml:space="preserve">PREVAILING WAGE.  Chapter 2258 applies to a prime contract for the construction of a qualifying project for a governmental entity, but only for those components of a qualifying project that are financed wholly or partly by public money.</w:t>
      </w:r>
    </w:p>
    <w:p w:rsidR="003F3435" w:rsidRDefault="0032493E">
      <w:pPr>
        <w:spacing w:line="480" w:lineRule="auto"/>
        <w:jc w:val="center"/>
      </w:pPr>
      <w:r>
        <w:rPr>
          <w:u w:val="single"/>
        </w:rPr>
        <w:t xml:space="preserve">SUBCHAPTER F.  PUBLIC PROPERTY; STATE TAXES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2267A.251.</w:t>
      </w:r>
      <w:r>
        <w:rPr>
          <w:u w:val="single"/>
        </w:rPr>
        <w:t xml:space="preserve"> </w:t>
      </w:r>
      <w:r>
        <w:rPr>
          <w:u w:val="single"/>
        </w:rPr>
        <w:t xml:space="preserve"> </w:t>
      </w:r>
      <w:r>
        <w:rPr>
          <w:u w:val="single"/>
        </w:rPr>
        <w:t xml:space="preserve">SALE OR CONVEYANCE OF PUBLIC PROPERTY.  (a) </w:t>
      </w:r>
      <w:r>
        <w:rPr>
          <w:u w:val="single"/>
        </w:rPr>
        <w:t xml:space="preserve"> </w:t>
      </w:r>
      <w:r>
        <w:rPr>
          <w:u w:val="single"/>
        </w:rPr>
        <w:t xml:space="preserve">After obtaining a certified independent appraisal, a governmental entity may sell, transfer, or otherwise convey its interests in public land or real property for use in a qualifying project or as consideration for a qualifying project.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entity's interest in land or real property may be sold or conveyed for less than fair market value if the governing body of the governmental entity determines that the conveyance will result in adequate consideration and benefits to the governmental entity that are reasonably expected to be commensurate with the property's current appraised value, after considering retained repurchase options, possessory interests, uses, or other property interests received in return, and all other public benefits realized from the qualifying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2267A.252.</w:t>
      </w:r>
      <w:r>
        <w:rPr>
          <w:u w:val="single"/>
        </w:rPr>
        <w:t xml:space="preserve"> </w:t>
      </w:r>
      <w:r>
        <w:rPr>
          <w:u w:val="single"/>
        </w:rPr>
        <w:t xml:space="preserve"> </w:t>
      </w:r>
      <w:r>
        <w:rPr>
          <w:u w:val="single"/>
        </w:rPr>
        <w:t xml:space="preserve">LEASE OF PUBLIC PROPERTY.  (a) </w:t>
      </w:r>
      <w:r>
        <w:rPr>
          <w:u w:val="single"/>
        </w:rPr>
        <w:t xml:space="preserve"> </w:t>
      </w:r>
      <w:r>
        <w:rPr>
          <w:u w:val="single"/>
        </w:rPr>
        <w:t xml:space="preserve">A governmental entity may grant to a private entity for use in a qualifying project a leasehold or other possessory interest in public land or real property, including a ground lease, facility lease, master lease, or a lease-leaseback transaction, and any furnishings, fixtures, and equipment relating to the land or property.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qualifying project improvement constructed on public property and leased to a private entity as part of a qualifying project reverts to the governmental entity on termination of the lease, including any improvement installed during the term of the lease.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2267A.253.</w:t>
      </w:r>
      <w:r>
        <w:rPr>
          <w:u w:val="single"/>
        </w:rPr>
        <w:t xml:space="preserve"> </w:t>
      </w:r>
      <w:r>
        <w:rPr>
          <w:u w:val="single"/>
        </w:rPr>
        <w:t xml:space="preserve"> </w:t>
      </w:r>
      <w:r>
        <w:rPr>
          <w:u w:val="single"/>
        </w:rPr>
        <w:t xml:space="preserve">CONDOMINIUM OWNERSHIP.  (a) </w:t>
      </w:r>
      <w:r>
        <w:rPr>
          <w:u w:val="single"/>
        </w:rPr>
        <w:t xml:space="preserve"> </w:t>
      </w:r>
      <w:r>
        <w:rPr>
          <w:u w:val="single"/>
        </w:rPr>
        <w:t xml:space="preserve">A governmental entity may submit its interests in public land to a condominium declaration under Chapter 82, Property Code, in connection with a qualifying project.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condominium unit conveyed by a governmental entity for use in a qualifying project is subject to the conditions established by Section 2267A.251.</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2267A.254.</w:t>
      </w:r>
      <w:r>
        <w:rPr>
          <w:u w:val="single"/>
        </w:rPr>
        <w:t xml:space="preserve"> </w:t>
      </w:r>
      <w:r>
        <w:rPr>
          <w:u w:val="single"/>
        </w:rPr>
        <w:t xml:space="preserve"> </w:t>
      </w:r>
      <w:r>
        <w:rPr>
          <w:u w:val="single"/>
        </w:rPr>
        <w:t xml:space="preserve">PRIVATE USE OF QUALIFYING PROJECT.  A qualifying project may include private commercial, residential, retail, and other private uses on public land or real property that the governmental entity determines: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necessary, desirable, or appurtenant to a qualifying project's public purpose;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otherwise serve, promote, or advance the legitimate public purposes of the governmental entity, including, as applicable, the promotion of state or local economic development.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2267A.255.</w:t>
      </w:r>
      <w:r>
        <w:rPr>
          <w:u w:val="single"/>
        </w:rPr>
        <w:t xml:space="preserve"> </w:t>
      </w:r>
      <w:r>
        <w:rPr>
          <w:u w:val="single"/>
        </w:rPr>
        <w:t xml:space="preserve"> </w:t>
      </w:r>
      <w:r>
        <w:rPr>
          <w:u w:val="single"/>
        </w:rPr>
        <w:t xml:space="preserve">USE OF STATE PROPERTY.  A qualifying project located on real property belonging to this state for purposes of Section 31.161, Natural Resources Code, is considered to be for governmental purposes and a development plan is not required for any part of the qualifying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2267A.256.</w:t>
      </w:r>
      <w:r>
        <w:rPr>
          <w:u w:val="single"/>
        </w:rPr>
        <w:t xml:space="preserve"> </w:t>
      </w:r>
      <w:r>
        <w:rPr>
          <w:u w:val="single"/>
        </w:rPr>
        <w:t xml:space="preserve"> </w:t>
      </w:r>
      <w:r>
        <w:rPr>
          <w:u w:val="single"/>
        </w:rPr>
        <w:t xml:space="preserve">PROPERTY TAX.  (a) </w:t>
      </w:r>
      <w:r>
        <w:rPr>
          <w:u w:val="single"/>
        </w:rPr>
        <w:t xml:space="preserve"> </w:t>
      </w:r>
      <w:r>
        <w:rPr>
          <w:u w:val="single"/>
        </w:rPr>
        <w:t xml:space="preserve">A portion of a qualifying project is property used for public purposes within the meaning of Section 11.11, Tax Code, and exempt from taxation if the portion is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primary use of the governmental entity or a combination of governmental entities under an interlocal agreement;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general public use;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support, maintenance, and benefit of the governmental entity, a combination of governmental entities under an interlocal agreement, or the general public.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appraisal district shall value the interest in a portion of a qualifying project that is a possessory interest in public property and that is required to be listed under Section 25.07, Tax Code, after considering the legal restrictions, reservations, and limitations on use of that interest.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qualifying project undertaken by a local government corporation, public facilities corporation, or other specially created corporation or partnership is not exempt from property tax unless the exemption is approved by the governing body of its sponsoring political subdivision.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2267A.257.</w:t>
      </w:r>
      <w:r>
        <w:rPr>
          <w:u w:val="single"/>
        </w:rPr>
        <w:t xml:space="preserve"> </w:t>
      </w:r>
      <w:r>
        <w:rPr>
          <w:u w:val="single"/>
        </w:rPr>
        <w:t xml:space="preserve"> </w:t>
      </w:r>
      <w:r>
        <w:rPr>
          <w:u w:val="single"/>
        </w:rPr>
        <w:t xml:space="preserve">STATE SALES AND USE TAX.  An improvement to real property or a component of a qualifying project, including fixtures, furniture, equipment, and supplies used in maintenance or operations encompassed in the scope of a definitive agreement, that a private entity purchases is exempt from state sales and use tax under Section 151.311, Tax Code, if the improvement or component is purchased for the primary use and benefit of a governmental entity.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552.153, Government Code, is amended to read as follows:</w:t>
      </w:r>
    </w:p>
    <w:p w:rsidR="003F3435" w:rsidRDefault="0032493E">
      <w:pPr>
        <w:spacing w:line="480" w:lineRule="auto"/>
        <w:ind w:firstLine="720"/>
        <w:jc w:val="both"/>
      </w:pPr>
      <w:r>
        <w:t xml:space="preserve">Sec.</w:t>
      </w:r>
      <w:r xml:space="preserve">
        <w:t> </w:t>
      </w:r>
      <w:r>
        <w:t xml:space="preserve">552.153.</w:t>
      </w:r>
      <w:r xml:space="preserve">
        <w:t> </w:t>
      </w:r>
      <w:r xml:space="preserve">
        <w:t> </w:t>
      </w:r>
      <w:r>
        <w:t xml:space="preserve">PROPRIETARY RECORDS AND TRADE SECRETS INVOLVED IN CERTAIN PARTNERSHIPS.  (a) </w:t>
      </w:r>
      <w:r>
        <w:t xml:space="preserve"> </w:t>
      </w:r>
      <w:r>
        <w:t xml:space="preserve">In this section, </w:t>
      </w:r>
      <w:r>
        <w:rPr>
          <w:u w:val="single"/>
        </w:rPr>
        <w:t xml:space="preserve">"definitive</w:t>
      </w:r>
      <w:r>
        <w:t xml:space="preserve"> [</w:t>
      </w:r>
      <w:r>
        <w:rPr>
          <w:strike/>
        </w:rPr>
        <w:t xml:space="preserve">"affected jurisdiction," "comprehensive</w:t>
      </w:r>
      <w:r>
        <w:t xml:space="preserve">] agreement," </w:t>
      </w:r>
      <w:r>
        <w:rPr>
          <w:u w:val="single"/>
        </w:rPr>
        <w:t xml:space="preserve">"governmental entity,"</w:t>
      </w:r>
      <w:r>
        <w:t xml:space="preserve"> [</w:t>
      </w:r>
      <w:r>
        <w:rPr>
          <w:strike/>
        </w:rPr>
        <w:t xml:space="preserve">"contracting person,"</w:t>
      </w:r>
      <w:r>
        <w:t xml:space="preserve">] "interim agreement," </w:t>
      </w:r>
      <w:r>
        <w:rPr>
          <w:u w:val="single"/>
        </w:rPr>
        <w:t xml:space="preserve">"private entity," and</w:t>
      </w:r>
      <w:r>
        <w:t xml:space="preserve"> "qualifying </w:t>
      </w:r>
      <w:r>
        <w:rPr>
          <w:u w:val="single"/>
        </w:rPr>
        <w:t xml:space="preserve">project"</w:t>
      </w:r>
      <w:r>
        <w:t xml:space="preserve"> [</w:t>
      </w:r>
      <w:r>
        <w:rPr>
          <w:strike/>
        </w:rPr>
        <w:t xml:space="preserve">project," and "responsible governmental entity"</w:t>
      </w:r>
      <w:r>
        <w:t xml:space="preserve">] have the meanings assigned those terms by Section </w:t>
      </w:r>
      <w:r>
        <w:rPr>
          <w:u w:val="single"/>
        </w:rPr>
        <w:t xml:space="preserve">2267A.001</w:t>
      </w:r>
      <w:r>
        <w:t xml:space="preserve"> [</w:t>
      </w:r>
      <w:r>
        <w:rPr>
          <w:strike/>
        </w:rPr>
        <w:t xml:space="preserve">2267.001</w:t>
      </w:r>
      <w:r>
        <w:t xml:space="preserve">].</w:t>
      </w:r>
    </w:p>
    <w:p w:rsidR="003F3435" w:rsidRDefault="0032493E">
      <w:pPr>
        <w:spacing w:line="480" w:lineRule="auto"/>
        <w:ind w:firstLine="720"/>
        <w:jc w:val="both"/>
      </w:pPr>
      <w:r>
        <w:t xml:space="preserve">(b)</w:t>
      </w:r>
      <w:r xml:space="preserve">
        <w:t> </w:t>
      </w:r>
      <w:r xml:space="preserve">
        <w:t> </w:t>
      </w:r>
      <w:r>
        <w:t xml:space="preserve">Information in the custody of a [</w:t>
      </w:r>
      <w:r>
        <w:rPr>
          <w:strike/>
        </w:rPr>
        <w:t xml:space="preserve">responsible</w:t>
      </w:r>
      <w:r>
        <w:t xml:space="preserve">] governmental entity that relates to a proposal for a qualifying project authorized under Chapter </w:t>
      </w:r>
      <w:r>
        <w:rPr>
          <w:u w:val="single"/>
        </w:rPr>
        <w:t xml:space="preserve">2267A</w:t>
      </w:r>
      <w:r>
        <w:t xml:space="preserve"> [</w:t>
      </w:r>
      <w:r>
        <w:rPr>
          <w:strike/>
        </w:rPr>
        <w:t xml:space="preserve">2267</w:t>
      </w:r>
      <w:r>
        <w:t xml:space="preserve">] is excepted from the requirements of Section 552.021 if:</w:t>
      </w:r>
    </w:p>
    <w:p w:rsidR="003F3435" w:rsidRDefault="0032493E">
      <w:pPr>
        <w:spacing w:line="480" w:lineRule="auto"/>
        <w:ind w:firstLine="1440"/>
        <w:jc w:val="both"/>
      </w:pPr>
      <w:r>
        <w:t xml:space="preserve">(1)</w:t>
      </w:r>
      <w:r xml:space="preserve">
        <w:t> </w:t>
      </w:r>
      <w:r xml:space="preserve">
        <w:t> </w:t>
      </w:r>
      <w:r>
        <w:t xml:space="preserve">the information consists of memoranda, staff evaluations, or other records prepared by the [</w:t>
      </w:r>
      <w:r>
        <w:rPr>
          <w:strike/>
        </w:rPr>
        <w:t xml:space="preserve">responsible</w:t>
      </w:r>
      <w:r>
        <w:t xml:space="preserve">] governmental entity, its staff, outside advisors, or consultants exclusively for the evaluation and negotiation of proposals filed under Chapter </w:t>
      </w:r>
      <w:r>
        <w:rPr>
          <w:u w:val="single"/>
        </w:rPr>
        <w:t xml:space="preserve">2267A</w:t>
      </w:r>
      <w:r>
        <w:t xml:space="preserve"> [</w:t>
      </w:r>
      <w:r>
        <w:rPr>
          <w:strike/>
        </w:rPr>
        <w:t xml:space="preserve">2267</w:t>
      </w:r>
      <w:r>
        <w:t xml:space="preserve">] for which:</w:t>
      </w:r>
    </w:p>
    <w:p w:rsidR="003F3435" w:rsidRDefault="0032493E">
      <w:pPr>
        <w:spacing w:line="480" w:lineRule="auto"/>
        <w:ind w:firstLine="2160"/>
        <w:jc w:val="both"/>
      </w:pPr>
      <w:r>
        <w:t xml:space="preserve">(A)</w:t>
      </w:r>
      <w:r xml:space="preserve">
        <w:t> </w:t>
      </w:r>
      <w:r xml:space="preserve">
        <w:t> </w:t>
      </w:r>
      <w:r>
        <w:t xml:space="preserve">disclosure to the public before or after the execution of an interim or </w:t>
      </w:r>
      <w:r>
        <w:rPr>
          <w:u w:val="single"/>
        </w:rPr>
        <w:t xml:space="preserve">definitive</w:t>
      </w:r>
      <w:r>
        <w:t xml:space="preserve"> [</w:t>
      </w:r>
      <w:r>
        <w:rPr>
          <w:strike/>
        </w:rPr>
        <w:t xml:space="preserve">comprehensive</w:t>
      </w:r>
      <w:r>
        <w:t xml:space="preserve">] agreement would adversely affect the financial interest or bargaining position of the [</w:t>
      </w:r>
      <w:r>
        <w:rPr>
          <w:strike/>
        </w:rPr>
        <w:t xml:space="preserve">responsible</w:t>
      </w:r>
      <w:r>
        <w:t xml:space="preserve">] governmental entity; and</w:t>
      </w:r>
    </w:p>
    <w:p w:rsidR="003F3435" w:rsidRDefault="0032493E">
      <w:pPr>
        <w:spacing w:line="480" w:lineRule="auto"/>
        <w:ind w:firstLine="2160"/>
        <w:jc w:val="both"/>
      </w:pPr>
      <w:r>
        <w:t xml:space="preserve">(B)</w:t>
      </w:r>
      <w:r xml:space="preserve">
        <w:t> </w:t>
      </w:r>
      <w:r xml:space="preserve">
        <w:t> </w:t>
      </w:r>
      <w:r>
        <w:t xml:space="preserve">the basis for the determination under Paragraph (A) is documented in writing by the [</w:t>
      </w:r>
      <w:r>
        <w:rPr>
          <w:strike/>
        </w:rPr>
        <w:t xml:space="preserve">responsible</w:t>
      </w:r>
      <w:r>
        <w:t xml:space="preserve">] governmental entity; or</w:t>
      </w:r>
    </w:p>
    <w:p w:rsidR="003F3435" w:rsidRDefault="0032493E">
      <w:pPr>
        <w:spacing w:line="480" w:lineRule="auto"/>
        <w:ind w:firstLine="1440"/>
        <w:jc w:val="both"/>
      </w:pPr>
      <w:r>
        <w:t xml:space="preserve">(2)</w:t>
      </w:r>
      <w:r xml:space="preserve">
        <w:t> </w:t>
      </w:r>
      <w:r xml:space="preserve">
        <w:t> </w:t>
      </w:r>
      <w:r>
        <w:t xml:space="preserve">the records are provided by a </w:t>
      </w:r>
      <w:r>
        <w:rPr>
          <w:u w:val="single"/>
        </w:rPr>
        <w:t xml:space="preserve">private entity</w:t>
      </w:r>
      <w:r>
        <w:t xml:space="preserve"> [</w:t>
      </w:r>
      <w:r>
        <w:rPr>
          <w:strike/>
        </w:rPr>
        <w:t xml:space="preserve">proposer</w:t>
      </w:r>
      <w:r>
        <w:t xml:space="preserve">] to a [</w:t>
      </w:r>
      <w:r>
        <w:rPr>
          <w:strike/>
        </w:rPr>
        <w:t xml:space="preserve">responsible</w:t>
      </w:r>
      <w:r>
        <w:t xml:space="preserve">] governmental entity [</w:t>
      </w:r>
      <w:r>
        <w:rPr>
          <w:strike/>
        </w:rPr>
        <w:t xml:space="preserve">or affected jurisdiction</w:t>
      </w:r>
      <w:r>
        <w:t xml:space="preserve">] under Chapter </w:t>
      </w:r>
      <w:r>
        <w:rPr>
          <w:u w:val="single"/>
        </w:rPr>
        <w:t xml:space="preserve">2267A</w:t>
      </w:r>
      <w:r>
        <w:t xml:space="preserve"> [</w:t>
      </w:r>
      <w:r>
        <w:rPr>
          <w:strike/>
        </w:rPr>
        <w:t xml:space="preserve">2267</w:t>
      </w:r>
      <w:r>
        <w:t xml:space="preserve">] and contain:</w:t>
      </w:r>
    </w:p>
    <w:p w:rsidR="003F3435" w:rsidRDefault="0032493E">
      <w:pPr>
        <w:spacing w:line="480" w:lineRule="auto"/>
        <w:ind w:firstLine="2160"/>
        <w:jc w:val="both"/>
      </w:pPr>
      <w:r>
        <w:t xml:space="preserve">(A)</w:t>
      </w:r>
      <w:r xml:space="preserve">
        <w:t> </w:t>
      </w:r>
      <w:r xml:space="preserve">
        <w:t> </w:t>
      </w:r>
      <w:r>
        <w:t xml:space="preserve">trade secrets of the </w:t>
      </w:r>
      <w:r>
        <w:rPr>
          <w:u w:val="single"/>
        </w:rPr>
        <w:t xml:space="preserve">private entity</w:t>
      </w:r>
      <w:r>
        <w:t xml:space="preserve"> [</w:t>
      </w:r>
      <w:r>
        <w:rPr>
          <w:strike/>
        </w:rPr>
        <w:t xml:space="preserve">proposer</w:t>
      </w:r>
      <w:r>
        <w:t xml:space="preserve">];</w:t>
      </w:r>
    </w:p>
    <w:p w:rsidR="003F3435" w:rsidRDefault="0032493E">
      <w:pPr>
        <w:spacing w:line="480" w:lineRule="auto"/>
        <w:ind w:firstLine="2160"/>
        <w:jc w:val="both"/>
      </w:pPr>
      <w:r>
        <w:t xml:space="preserve">(B)</w:t>
      </w:r>
      <w:r xml:space="preserve">
        <w:t> </w:t>
      </w:r>
      <w:r xml:space="preserve">
        <w:t> </w:t>
      </w:r>
      <w:r>
        <w:t xml:space="preserve">financial records of the </w:t>
      </w:r>
      <w:r>
        <w:rPr>
          <w:u w:val="single"/>
        </w:rPr>
        <w:t xml:space="preserve">private entity</w:t>
      </w:r>
      <w:r>
        <w:t xml:space="preserve"> [</w:t>
      </w:r>
      <w:r>
        <w:rPr>
          <w:strike/>
        </w:rPr>
        <w:t xml:space="preserve">proposer</w:t>
      </w:r>
      <w:r>
        <w:t xml:space="preserve">], including balance sheets and financial statements, that are not generally available to the public through regulatory disclosure or other means; or</w:t>
      </w:r>
    </w:p>
    <w:p w:rsidR="003F3435" w:rsidRDefault="0032493E">
      <w:pPr>
        <w:spacing w:line="480" w:lineRule="auto"/>
        <w:ind w:firstLine="2160"/>
        <w:jc w:val="both"/>
      </w:pPr>
      <w:r>
        <w:t xml:space="preserve">(C)</w:t>
      </w:r>
      <w:r xml:space="preserve">
        <w:t> </w:t>
      </w:r>
      <w:r xml:space="preserve">
        <w:t> </w:t>
      </w:r>
      <w:r>
        <w:t xml:space="preserve">work product related to a competitive bid or proposal submitted by the </w:t>
      </w:r>
      <w:r>
        <w:rPr>
          <w:u w:val="single"/>
        </w:rPr>
        <w:t xml:space="preserve">private entity</w:t>
      </w:r>
      <w:r>
        <w:t xml:space="preserve"> [</w:t>
      </w:r>
      <w:r>
        <w:rPr>
          <w:strike/>
        </w:rPr>
        <w:t xml:space="preserve">proposer</w:t>
      </w:r>
      <w:r>
        <w:t xml:space="preserve">] that, if made public before the execution of an interim or </w:t>
      </w:r>
      <w:r>
        <w:rPr>
          <w:u w:val="single"/>
        </w:rPr>
        <w:t xml:space="preserve">definitive</w:t>
      </w:r>
      <w:r>
        <w:t xml:space="preserve"> [</w:t>
      </w:r>
      <w:r>
        <w:rPr>
          <w:strike/>
        </w:rPr>
        <w:t xml:space="preserve">comprehensive</w:t>
      </w:r>
      <w:r>
        <w:t xml:space="preserve">] agreement, would provide a competing </w:t>
      </w:r>
      <w:r>
        <w:rPr>
          <w:u w:val="single"/>
        </w:rPr>
        <w:t xml:space="preserve">private entity</w:t>
      </w:r>
      <w:r>
        <w:t xml:space="preserve"> [</w:t>
      </w:r>
      <w:r>
        <w:rPr>
          <w:strike/>
        </w:rPr>
        <w:t xml:space="preserve">proposer</w:t>
      </w:r>
      <w:r>
        <w:t xml:space="preserve">] an unjust advantage or adversely affect the financial interest or bargaining position of the [</w:t>
      </w:r>
      <w:r>
        <w:rPr>
          <w:strike/>
        </w:rPr>
        <w:t xml:space="preserve">responsible</w:t>
      </w:r>
      <w:r>
        <w:t xml:space="preserve">] governmental entity or the </w:t>
      </w:r>
      <w:r>
        <w:rPr>
          <w:u w:val="single"/>
        </w:rPr>
        <w:t xml:space="preserve">private entity</w:t>
      </w:r>
      <w:r>
        <w:t xml:space="preserve"> [</w:t>
      </w:r>
      <w:r>
        <w:rPr>
          <w:strike/>
        </w:rPr>
        <w:t xml:space="preserve">proposer</w:t>
      </w:r>
      <w:r>
        <w:t xml:space="preserve">].</w:t>
      </w:r>
    </w:p>
    <w:p w:rsidR="003F3435" w:rsidRDefault="0032493E">
      <w:pPr>
        <w:spacing w:line="480" w:lineRule="auto"/>
        <w:ind w:firstLine="720"/>
        <w:jc w:val="both"/>
      </w:pPr>
      <w:r>
        <w:t xml:space="preserve">(c)</w:t>
      </w:r>
      <w:r xml:space="preserve">
        <w:t> </w:t>
      </w:r>
      <w:r xml:space="preserve">
        <w:t> </w:t>
      </w:r>
      <w:r>
        <w:t xml:space="preserve">Except as specifically provided by Subsection (b), this section does not authorize the withholding of information concerning:</w:t>
      </w:r>
    </w:p>
    <w:p w:rsidR="003F3435" w:rsidRDefault="0032493E">
      <w:pPr>
        <w:spacing w:line="480" w:lineRule="auto"/>
        <w:ind w:firstLine="1440"/>
        <w:jc w:val="both"/>
      </w:pPr>
      <w:r>
        <w:t xml:space="preserve">(1)</w:t>
      </w:r>
      <w:r xml:space="preserve">
        <w:t> </w:t>
      </w:r>
      <w:r xml:space="preserve">
        <w:t> </w:t>
      </w:r>
      <w:r>
        <w:t xml:space="preserve">the terms of any interim or </w:t>
      </w:r>
      <w:r>
        <w:rPr>
          <w:u w:val="single"/>
        </w:rPr>
        <w:t xml:space="preserve">definitive</w:t>
      </w:r>
      <w:r>
        <w:t xml:space="preserve"> [</w:t>
      </w:r>
      <w:r>
        <w:rPr>
          <w:strike/>
        </w:rPr>
        <w:t xml:space="preserve">comprehensive</w:t>
      </w:r>
      <w:r>
        <w:t xml:space="preserve">] agreement, service contract, lease, partnership, or agreement of any kind entered into by the [</w:t>
      </w:r>
      <w:r>
        <w:rPr>
          <w:strike/>
        </w:rPr>
        <w:t xml:space="preserve">responsible</w:t>
      </w:r>
      <w:r>
        <w:t xml:space="preserve">] governmental entity and the contracting </w:t>
      </w:r>
      <w:r>
        <w:rPr>
          <w:u w:val="single"/>
        </w:rPr>
        <w:t xml:space="preserve">private entity</w:t>
      </w:r>
      <w:r>
        <w:t xml:space="preserve"> [</w:t>
      </w:r>
      <w:r>
        <w:rPr>
          <w:strike/>
        </w:rPr>
        <w:t xml:space="preserve">person</w:t>
      </w:r>
      <w:r>
        <w:t xml:space="preserve">] or the terms of any financing arrangement that involves the use of any public money; or</w:t>
      </w:r>
    </w:p>
    <w:p w:rsidR="003F3435" w:rsidRDefault="0032493E">
      <w:pPr>
        <w:spacing w:line="480" w:lineRule="auto"/>
        <w:ind w:firstLine="1440"/>
        <w:jc w:val="both"/>
      </w:pPr>
      <w:r>
        <w:t xml:space="preserve">(2)</w:t>
      </w:r>
      <w:r xml:space="preserve">
        <w:t> </w:t>
      </w:r>
      <w:r xml:space="preserve">
        <w:t> </w:t>
      </w:r>
      <w:r>
        <w:t xml:space="preserve">the performance of any person developing or operating a qualifying project under Chapter </w:t>
      </w:r>
      <w:r>
        <w:rPr>
          <w:u w:val="single"/>
        </w:rPr>
        <w:t xml:space="preserve">2267A</w:t>
      </w:r>
      <w:r>
        <w:t xml:space="preserve"> [</w:t>
      </w:r>
      <w:r>
        <w:rPr>
          <w:strike/>
        </w:rPr>
        <w:t xml:space="preserve">2267</w:t>
      </w:r>
      <w:r>
        <w:t xml:space="preserve">].</w:t>
      </w:r>
    </w:p>
    <w:p w:rsidR="003F3435" w:rsidRDefault="0032493E">
      <w:pPr>
        <w:spacing w:line="480" w:lineRule="auto"/>
        <w:ind w:firstLine="720"/>
        <w:jc w:val="both"/>
      </w:pPr>
      <w:r>
        <w:t xml:space="preserve">[</w:t>
      </w:r>
      <w:r>
        <w:rPr>
          <w:strike/>
        </w:rPr>
        <w:t xml:space="preserve">(d)</w:t>
      </w:r>
      <w:r xml:space="preserve">
        <w:rPr>
          <w:strike/>
        </w:rPr>
        <w:t> </w:t>
      </w:r>
      <w:r xml:space="preserve">
        <w:rPr>
          <w:strike/>
        </w:rPr>
        <w:t> </w:t>
      </w:r>
      <w:r>
        <w:rPr>
          <w:strike/>
        </w:rPr>
        <w:t xml:space="preserve">In this section, "proposer" has the meaning assigned by Section 2267.001.</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2152.104(e), Government Code, is amended to read as follows:</w:t>
      </w:r>
    </w:p>
    <w:p w:rsidR="003F3435" w:rsidRDefault="0032493E">
      <w:pPr>
        <w:spacing w:line="480" w:lineRule="auto"/>
        <w:ind w:firstLine="720"/>
        <w:jc w:val="both"/>
      </w:pPr>
      <w:r>
        <w:t xml:space="preserve">(e)</w:t>
      </w:r>
      <w:r xml:space="preserve">
        <w:t> </w:t>
      </w:r>
      <w:r xml:space="preserve">
        <w:t> </w:t>
      </w:r>
      <w:r>
        <w:t xml:space="preserve">The commission shall provide professional service staff and the expertise of financial, technical, and other necessary advisors and consultants, authorized under Section </w:t>
      </w:r>
      <w:r>
        <w:rPr>
          <w:u w:val="single"/>
        </w:rPr>
        <w:t xml:space="preserve">2152.111</w:t>
      </w:r>
      <w:r>
        <w:t xml:space="preserve"> [</w:t>
      </w:r>
      <w:r>
        <w:rPr>
          <w:strike/>
        </w:rPr>
        <w:t xml:space="preserve">2267.053(d)</w:t>
      </w:r>
      <w:r>
        <w:t xml:space="preserve">], to support the </w:t>
      </w:r>
      <w:r>
        <w:rPr>
          <w:u w:val="single"/>
        </w:rPr>
        <w:t xml:space="preserve">center for alternative finance and procurement</w:t>
      </w:r>
      <w:r>
        <w:t xml:space="preserve"> [</w:t>
      </w:r>
      <w:r>
        <w:rPr>
          <w:strike/>
        </w:rPr>
        <w:t xml:space="preserve">Partnership Advisory Commission</w:t>
      </w:r>
      <w:r>
        <w:t xml:space="preserve">] in its review and evaluation of qualifying project proposals.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2152.110, Government Code, is amended to read as follows:</w:t>
      </w:r>
    </w:p>
    <w:p w:rsidR="003F3435" w:rsidRDefault="0032493E">
      <w:pPr>
        <w:spacing w:line="480" w:lineRule="auto"/>
        <w:ind w:firstLine="720"/>
        <w:jc w:val="both"/>
      </w:pPr>
      <w:r>
        <w:t xml:space="preserve">Sec.</w:t>
      </w:r>
      <w:r xml:space="preserve">
        <w:t> </w:t>
      </w:r>
      <w:r>
        <w:t xml:space="preserve">2152.110.</w:t>
      </w:r>
      <w:r xml:space="preserve">
        <w:t> </w:t>
      </w:r>
      <w:r xml:space="preserve">
        <w:t> </w:t>
      </w:r>
      <w:r>
        <w:t xml:space="preserve">CENTER FOR ALTERNATIVE FINANCE AND PROCUREMENT.  The commission shall establish the center for alternative finance and procurement to consult with governmental entities regarding best practices for procurement and the financing of qualifying projects and to assist governmental entities in the receipt of proposals, negotiation of interim and </w:t>
      </w:r>
      <w:r>
        <w:rPr>
          <w:u w:val="single"/>
        </w:rPr>
        <w:t xml:space="preserve">definitive</w:t>
      </w:r>
      <w:r>
        <w:t xml:space="preserve"> [</w:t>
      </w:r>
      <w:r>
        <w:rPr>
          <w:strike/>
        </w:rPr>
        <w:t xml:space="preserve">comprehensive</w:t>
      </w:r>
      <w:r>
        <w:t xml:space="preserve">] agreements, and management of qualifying projects under </w:t>
      </w:r>
      <w:r>
        <w:rPr>
          <w:u w:val="single"/>
        </w:rPr>
        <w:t xml:space="preserve">Chapter 2267A</w:t>
      </w:r>
      <w:r>
        <w:t xml:space="preserve"> [</w:t>
      </w:r>
      <w:r>
        <w:rPr>
          <w:strike/>
        </w:rPr>
        <w:t xml:space="preserve">Chapters 2267 and 2268</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C, Chapter 2152, Government Code, is amended by adding Section 2152.111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2152.111.</w:t>
      </w:r>
      <w:r>
        <w:rPr>
          <w:u w:val="single"/>
        </w:rPr>
        <w:t xml:space="preserve"> </w:t>
      </w:r>
      <w:r>
        <w:rPr>
          <w:u w:val="single"/>
        </w:rPr>
        <w:t xml:space="preserve"> </w:t>
      </w:r>
      <w:r>
        <w:rPr>
          <w:u w:val="single"/>
        </w:rPr>
        <w:t xml:space="preserve">PROFESSIONAL AND CONSULTING SERVICES.  (a) </w:t>
      </w:r>
      <w:r>
        <w:rPr>
          <w:u w:val="single"/>
        </w:rPr>
        <w:t xml:space="preserve"> </w:t>
      </w:r>
      <w:r>
        <w:rPr>
          <w:u w:val="single"/>
        </w:rPr>
        <w:t xml:space="preserve">The center for alternative finance and procurement established under Section 2152.110 may retain one or more providers of professional or non-professional services, or a group or association of providers, in accordance with Chapter 2254 to provide the services for qualifying projects under Chapter 2267A.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governmental entity to which Chapter 2267A applies may use the professional or non-professional services of a provider of services retained by the center for alternative finance and procurement for purposes of considering, soliciting, evaluating, negotiating, and administering a public-private partnership under Chapter 2267A, and those services must be provided on the same terms as agreed on by the provider and the center.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center for alternative finance and procurement may charge a reasonable fee to the governmental entity for the services available to the governmental entity related to a qualifying project.  The fee may not exceed an amount of $5,000 or 10 percent of the contract value of the professional services provided to the governmental entity.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2165.259(d),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commission may </w:t>
      </w:r>
      <w:r>
        <w:rPr>
          <w:u w:val="single"/>
        </w:rPr>
        <w:t xml:space="preserve">enter into a public-private partnership in accordance with Chapter 2267A to</w:t>
      </w:r>
      <w:r>
        <w:t xml:space="preserve"> develop or operate a qualifying project, as that term is defined by Section </w:t>
      </w:r>
      <w:r>
        <w:rPr>
          <w:u w:val="single"/>
        </w:rPr>
        <w:t xml:space="preserve">2267A.001</w:t>
      </w:r>
      <w:r>
        <w:t xml:space="preserve"> [</w:t>
      </w:r>
      <w:r>
        <w:rPr>
          <w:strike/>
        </w:rPr>
        <w:t xml:space="preserve">2267.001</w:t>
      </w:r>
      <w:r>
        <w:t xml:space="preserve">], in the Capitol Complex if:</w:t>
      </w:r>
    </w:p>
    <w:p w:rsidR="003F3435" w:rsidRDefault="0032493E">
      <w:pPr>
        <w:spacing w:line="480" w:lineRule="auto"/>
        <w:ind w:firstLine="1440"/>
        <w:jc w:val="both"/>
      </w:pPr>
      <w:r>
        <w:t xml:space="preserve">(1)</w:t>
      </w:r>
      <w:r xml:space="preserve">
        <w:t> </w:t>
      </w:r>
      <w:r xml:space="preserve">
        <w:t> </w:t>
      </w:r>
      <w:r>
        <w:t xml:space="preserve">the legislature by general law specifically authorizes the project; and</w:t>
      </w:r>
    </w:p>
    <w:p w:rsidR="003F3435" w:rsidRDefault="0032493E">
      <w:pPr>
        <w:spacing w:line="480" w:lineRule="auto"/>
        <w:ind w:firstLine="1440"/>
        <w:jc w:val="both"/>
      </w:pPr>
      <w:r>
        <w:t xml:space="preserve">(2)</w:t>
      </w:r>
      <w:r xml:space="preserve">
        <w:t> </w:t>
      </w:r>
      <w:r xml:space="preserve">
        <w:t> </w:t>
      </w:r>
      <w:r>
        <w:t xml:space="preserve">before the commission enters into a </w:t>
      </w:r>
      <w:r>
        <w:rPr>
          <w:u w:val="single"/>
        </w:rPr>
        <w:t xml:space="preserve">definitive</w:t>
      </w:r>
      <w:r>
        <w:t xml:space="preserve"> [</w:t>
      </w:r>
      <w:r>
        <w:rPr>
          <w:strike/>
        </w:rPr>
        <w:t xml:space="preserve">comprehensive</w:t>
      </w:r>
      <w:r>
        <w:t xml:space="preserve">] agreement for the project, the legislature individually approves the project [</w:t>
      </w:r>
      <w:r>
        <w:rPr>
          <w:strike/>
        </w:rPr>
        <w:t xml:space="preserve">under Section 2268.058</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379B.0012(b), Local Government Code, is amended to read as follows:</w:t>
      </w:r>
    </w:p>
    <w:p w:rsidR="003F3435" w:rsidRDefault="0032493E">
      <w:pPr>
        <w:spacing w:line="480" w:lineRule="auto"/>
        <w:ind w:firstLine="720"/>
        <w:jc w:val="both"/>
      </w:pPr>
      <w:r>
        <w:t xml:space="preserve">(b)</w:t>
      </w:r>
      <w:r xml:space="preserve">
        <w:t> </w:t>
      </w:r>
      <w:r xml:space="preserve">
        <w:t> </w:t>
      </w:r>
      <w:r>
        <w:t xml:space="preserve">Chapters </w:t>
      </w:r>
      <w:r>
        <w:rPr>
          <w:u w:val="single"/>
        </w:rPr>
        <w:t xml:space="preserve">2267A</w:t>
      </w:r>
      <w:r>
        <w:t xml:space="preserve"> [</w:t>
      </w:r>
      <w:r>
        <w:rPr>
          <w:strike/>
        </w:rPr>
        <w:t xml:space="preserve">2267</w:t>
      </w:r>
      <w:r>
        <w:t xml:space="preserve">] and 2269, Government Code, do not apply to a qualifying project of an authority.</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3501.005(b), Special District Local Laws Code, is amended to read as follows:</w:t>
      </w:r>
    </w:p>
    <w:p w:rsidR="003F3435" w:rsidRDefault="0032493E">
      <w:pPr>
        <w:spacing w:line="480" w:lineRule="auto"/>
        <w:ind w:firstLine="720"/>
        <w:jc w:val="both"/>
      </w:pPr>
      <w:r>
        <w:t xml:space="preserve">(b)</w:t>
      </w:r>
      <w:r xml:space="preserve">
        <w:t> </w:t>
      </w:r>
      <w:r xml:space="preserve">
        <w:t> </w:t>
      </w:r>
      <w:r>
        <w:t xml:space="preserve">Chapters </w:t>
      </w:r>
      <w:r>
        <w:rPr>
          <w:u w:val="single"/>
        </w:rPr>
        <w:t xml:space="preserve">2267A</w:t>
      </w:r>
      <w:r>
        <w:t xml:space="preserve"> [</w:t>
      </w:r>
      <w:r>
        <w:rPr>
          <w:strike/>
        </w:rPr>
        <w:t xml:space="preserve">2267</w:t>
      </w:r>
      <w:r>
        <w:t xml:space="preserve">] and 2269, Government Code, do not apply to a qualifying project of the authority.</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172.211(b),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A county acting through the commissioners court or a local government corporation may adopt an order that authorizes the county and a navigation district located wholly or partly in the county to:</w:t>
      </w:r>
    </w:p>
    <w:p w:rsidR="003F3435" w:rsidRDefault="0032493E">
      <w:pPr>
        <w:spacing w:line="480" w:lineRule="auto"/>
        <w:ind w:firstLine="1440"/>
        <w:jc w:val="both"/>
      </w:pPr>
      <w:r>
        <w:t xml:space="preserve">(1)</w:t>
      </w:r>
      <w:r xml:space="preserve">
        <w:t> </w:t>
      </w:r>
      <w:r xml:space="preserve">
        <w:t> </w:t>
      </w:r>
      <w:r>
        <w:t xml:space="preserve">develop rail facilities as a qualifying project under Chapter </w:t>
      </w:r>
      <w:r>
        <w:rPr>
          <w:u w:val="single"/>
        </w:rPr>
        <w:t xml:space="preserve">2267A</w:t>
      </w:r>
      <w:r>
        <w:t xml:space="preserve"> [</w:t>
      </w:r>
      <w:r>
        <w:rPr>
          <w:strike/>
        </w:rPr>
        <w:t xml:space="preserve">2267</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issue bonds for rail facilities secured by a pledge of the revenues of the facilities, including contract revenue, grant revenue, or other revenue collected in connection with the facilities.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following laws are repealed:</w:t>
      </w:r>
    </w:p>
    <w:p w:rsidR="003F3435" w:rsidRDefault="0032493E">
      <w:pPr>
        <w:spacing w:line="480" w:lineRule="auto"/>
        <w:ind w:firstLine="1440"/>
        <w:jc w:val="both"/>
      </w:pPr>
      <w:r>
        <w:t xml:space="preserve">(1)</w:t>
      </w:r>
      <w:r xml:space="preserve">
        <w:t> </w:t>
      </w:r>
      <w:r xml:space="preserve">
        <w:t> </w:t>
      </w:r>
      <w:r>
        <w:t xml:space="preserve">Subchapter H, Chapter 2165, Government Code;</w:t>
      </w:r>
    </w:p>
    <w:p w:rsidR="003F3435" w:rsidRDefault="0032493E">
      <w:pPr>
        <w:spacing w:line="480" w:lineRule="auto"/>
        <w:ind w:firstLine="1440"/>
        <w:jc w:val="both"/>
      </w:pPr>
      <w:r>
        <w:t xml:space="preserve">(2)</w:t>
      </w:r>
      <w:r xml:space="preserve">
        <w:t> </w:t>
      </w:r>
      <w:r xml:space="preserve">
        <w:t> </w:t>
      </w:r>
      <w:r>
        <w:t xml:space="preserve">Section 2166.106, Government Code; and</w:t>
      </w:r>
    </w:p>
    <w:p w:rsidR="003F3435" w:rsidRDefault="0032493E">
      <w:pPr>
        <w:spacing w:line="480" w:lineRule="auto"/>
        <w:ind w:firstLine="1440"/>
        <w:jc w:val="both"/>
      </w:pPr>
      <w:r>
        <w:t xml:space="preserve">(3)</w:t>
      </w:r>
      <w:r xml:space="preserve">
        <w:t> </w:t>
      </w:r>
      <w:r xml:space="preserve">
        <w:t> </w:t>
      </w:r>
      <w:r>
        <w:t xml:space="preserve">Chapters 2267 and 2268, Government Code.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2267A, Government Code, as added by this Act, applies only to a contract for a public-private partnership entered into on or after the effective date of this Act. A contract for a public-private partnership entered into under Chapters 2267 and 2268, Government Code, before the effective date of this Act, is governed by the law in effect on the date the contract was entered into, and the former law is continued in effect for that purpose.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