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88R1339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Whitmire</w:t>
      </w:r>
      <w:r xml:space="preserve">
        <w:tab wTab="150" tlc="none" cTlc="0"/>
      </w:r>
      <w:r>
        <w:t xml:space="preserve">S.B.</w:t>
      </w:r>
      <w:r xml:space="preserve">
        <w:t> </w:t>
      </w:r>
      <w:r>
        <w:t xml:space="preserve">No.</w:t>
      </w:r>
      <w:r xml:space="preserve">
        <w:t> </w:t>
      </w:r>
      <w:r>
        <w:t xml:space="preserve">1989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source of dogs and cats sold by pet stores;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6, Business &amp; Commerce Code, is amended by adding Chapter 206 to read as follows:</w:t>
      </w:r>
    </w:p>
    <w:p w:rsidR="003F3435" w:rsidRDefault="0032493E">
      <w:pPr>
        <w:spacing w:line="480" w:lineRule="auto"/>
        <w:jc w:val="center"/>
      </w:pPr>
      <w:r>
        <w:rPr>
          <w:u w:val="single"/>
        </w:rPr>
        <w:t xml:space="preserve">CHAPTER 206. SALE OF DOGS AND CATS BY PET STORES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"Animal control agency" means a municipal or county animal control office, or a state, county, or municipal law enforcement agency, that collects, impounds, or keeps stray, homeless, abandoned, or unwanted animals.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"Animal rescue organization" means a nonprofit private organization that is exempt from taxation under Section 501(a), Internal Revenue Code of 1986, as an organization described by Section 501(c)(3) of that code, that accepts homeless or unwanted dogs or cats with the purpose of finding permanent homes for the dogs or cats, and that does not obtain dogs or cats from a breeder or animal seller for compensation.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"Animal shelter" means a facility that collects, impounds, or keeps stray, homeless, abandoned, or unwanted dogs or cats.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"Pet store" means a for-profit business that sells dogs or cats in a county with a population of 200,000 or more.  The term does not include an individual who sells, gives, or otherwise transfers dogs or cats raised, bred, or both by the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206.002.</w:t>
      </w:r>
      <w:r>
        <w:rPr>
          <w:u w:val="single"/>
        </w:rPr>
        <w:t xml:space="preserve"> </w:t>
      </w:r>
      <w:r>
        <w:rPr>
          <w:u w:val="single"/>
        </w:rPr>
        <w:t xml:space="preserve"> </w:t>
      </w:r>
      <w:r>
        <w:rPr>
          <w:u w:val="single"/>
        </w:rPr>
        <w:t xml:space="preserve">SALE OF DOG OR CAT BY PET STORE.  A pet store may not sell a dog or cat unless the pet store obtained the dog or cat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animal control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animal shelter;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animal rescue organization.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206.003.</w:t>
      </w:r>
      <w:r>
        <w:rPr>
          <w:u w:val="single"/>
        </w:rPr>
        <w:t xml:space="preserve"> </w:t>
      </w:r>
      <w:r>
        <w:rPr>
          <w:u w:val="single"/>
        </w:rPr>
        <w:t xml:space="preserve"> </w:t>
      </w:r>
      <w:r>
        <w:rPr>
          <w:u w:val="single"/>
        </w:rPr>
        <w:t xml:space="preserve">MAINTENANCE OF RECORDS.  (a)  A pet store shall maintain a record documenting from which animal control agency, animal shelter, or animal rescue organization the pet store obtained each dog or cat in the possession of the pet store for not less than one year following the date the pet store takes possession of the dog or cat.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pet store shall make the records maintained under this section reasonably available for inspection by an animal control agency, animal shelter, or animal rescue organization from which the pet store has received a dog or cat during the preceding 12 months.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206.004.</w:t>
      </w:r>
      <w:r>
        <w:rPr>
          <w:u w:val="single"/>
        </w:rPr>
        <w:t xml:space="preserve"> </w:t>
      </w:r>
      <w:r>
        <w:rPr>
          <w:u w:val="single"/>
        </w:rPr>
        <w:t xml:space="preserve"> </w:t>
      </w:r>
      <w:r>
        <w:rPr>
          <w:u w:val="single"/>
        </w:rPr>
        <w:t xml:space="preserve">PUBLIC POSTING.  A pet store shall post in a conspicuous location affixed to the enclosure of each dog or cat available for sale the name of the animal control agency, animal shelter, or animal rescue organization from which the pet store obtained the dog or cat.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206.005.</w:t>
      </w:r>
      <w:r>
        <w:rPr>
          <w:u w:val="single"/>
        </w:rPr>
        <w:t xml:space="preserve"> </w:t>
      </w:r>
      <w:r>
        <w:rPr>
          <w:u w:val="single"/>
        </w:rPr>
        <w:t xml:space="preserve"> </w:t>
      </w:r>
      <w:r>
        <w:rPr>
          <w:u w:val="single"/>
        </w:rPr>
        <w:t xml:space="preserve">CIVIL PENALTY.  A pet store that violates Section 206.002 is liable to this state for a civil penalty in an amount not to exceed $500 for each dog or cat sold in violation of that section.  The attorney general may bring an action to collect the civil penalty imposed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dog or cat obtained by a pet store on or after the effective date of this Act. A dog or cat obtained by a pet store before the effective date of this Act is governed by the law in effect on the date the dog or cat was obtained,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