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88R13109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flying of the United States and Texas flags by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1.003,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1.003.</w:t>
      </w:r>
      <w:r xml:space="preserve">
        <w:t> </w:t>
      </w:r>
      <w:r xml:space="preserve">
        <w:t> </w:t>
      </w:r>
      <w:r>
        <w:t xml:space="preserve">THE FLYING OF THE UNITED STATES AND TEXAS FLAGS.  On all regular school days, every school and other educational institution to which this code applies shall </w:t>
      </w:r>
      <w:r>
        <w:rPr>
          <w:u w:val="single"/>
        </w:rPr>
        <w:t xml:space="preserve">only</w:t>
      </w:r>
      <w:r>
        <w:t xml:space="preserve"> fly the United States and Texas flags.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