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2037</w:t>
      </w:r>
    </w:p>
    <w:p w:rsidR="003F3435" w:rsidRDefault="0032493E">
      <w:pPr>
        <w:ind w:firstLine="720"/>
        <w:jc w:val="both"/>
      </w:pPr>
      <w:r>
        <w:t xml:space="preserve">(Oliverson)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platting and subdivisions of land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by ordinance may extend to the extraterritorial jurisdiction of the municipality the application of municipal ordinances adopted under Section 212.002 and other municipal ordinances relating to access to public roads or the pumping, extraction, and use of groundwater by persons other than retail public utilities, as defined by Section 13.002, Water Code, for the purpose of preventing the use or contact with groundwater that presents an actual or potential threat to human health. However, unless otherwise authorized by state law, in its extraterritorial jurisdiction a municipality shall not regulate</w:t>
      </w:r>
      <w:r>
        <w:rPr>
          <w:u w:val="single"/>
        </w:rPr>
        <w:t xml:space="preserve">, either directly or indirectly</w:t>
      </w:r>
      <w:r>
        <w:t xml:space="preserv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any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rPr>
          <w:u w:val="single"/>
        </w:rPr>
        <w:t xml:space="preserve">the minimum size of a lot, dimensions of a lot, minimum width of a lot frontage, minimum distance a lot must be set back from a road or property line, or another component of lot density on a particular tract of land;</w:t>
      </w:r>
    </w:p>
    <w:p w:rsidR="003F3435" w:rsidRDefault="0032493E">
      <w:pPr>
        <w:spacing w:line="480" w:lineRule="auto"/>
        <w:ind w:firstLine="1440"/>
        <w:jc w:val="both"/>
      </w:pPr>
      <w:r>
        <w:rPr>
          <w:u w:val="single"/>
        </w:rPr>
        <w:t xml:space="preserve">(5)</w:t>
      </w:r>
      <w:r xml:space="preserve">
        <w:t> </w:t>
      </w:r>
      <w:r xml:space="preserve">
        <w:t> </w:t>
      </w:r>
      <w:r>
        <w:t xml:space="preserve">the number of residential units that can be built per acre of land; or</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size, type, or method of construction of a water or wastewater facility that can be constructed to serve a developed tract of land if[</w:t>
      </w:r>
      <w:r>
        <w:rPr>
          <w:strike/>
        </w:rPr>
        <w:t xml:space="preserve">:</w:t>
      </w:r>
    </w:p>
    <w:p w:rsidR="003F3435" w:rsidRDefault="0032493E">
      <w:pPr>
        <w:spacing w:line="480" w:lineRule="auto"/>
        <w:ind w:firstLine="2160"/>
        <w:jc w:val="both"/>
      </w:pPr>
      <w:r>
        <w:t xml:space="preserve">[</w:t>
      </w:r>
      <w:r>
        <w:rPr>
          <w:strike/>
        </w:rPr>
        <w:t xml:space="preserve">(A)</w:t>
      </w:r>
      <w:r>
        <w:t xml:space="preserve">] the facility meets the minimum standards established for water or wastewater facilities by state and federal regulatory entities[</w:t>
      </w:r>
      <w:r>
        <w:rPr>
          <w:strike/>
        </w:rPr>
        <w:t xml:space="preserve">; and</w:t>
      </w:r>
    </w:p>
    <w:p w:rsidR="003F3435" w:rsidRDefault="0032493E">
      <w:pPr>
        <w:spacing w:line="480" w:lineRule="auto"/>
        <w:ind w:firstLine="2160"/>
        <w:jc w:val="both"/>
      </w:pPr>
      <w:r>
        <w:t xml:space="preserve">[</w:t>
      </w:r>
      <w:r>
        <w:rPr>
          <w:strike/>
        </w:rPr>
        <w:t xml:space="preserve">(B) the developed tract of land is: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located in a county with a population of 2.8 million or more; and</w:t>
      </w:r>
    </w:p>
    <w:p w:rsidR="003F3435" w:rsidRDefault="0032493E">
      <w:pPr>
        <w:spacing w:line="480" w:lineRule="auto"/>
        <w:ind w:firstLine="2880"/>
        <w:jc w:val="both"/>
      </w:pPr>
      <w:r>
        <w:t xml:space="preserve">[</w:t>
      </w:r>
      <w:r>
        <w:rPr>
          <w:strike/>
        </w:rPr>
        <w:t xml:space="preserve">(ii) served by:</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on-site septic systems constructed before September 1, 2001, that fail to provide adequate services; 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on-site water wells constructed before September 1, 2001, that fail to provide an adequate supply of safe drinking water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232.101(a)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By an order adopted and entered in the minutes of the commissioners court and after a notice is published in a newspaper of general circulation in the county, the commissioners court may adopt rules governing plats and subdivisions of land within the unincorporated area of the county </w:t>
      </w:r>
      <w:r>
        <w:rPr>
          <w:u w:val="single"/>
        </w:rPr>
        <w:t xml:space="preserve">as authorized by this subchapter</w:t>
      </w:r>
      <w:r>
        <w:t xml:space="preserve"> [</w:t>
      </w:r>
      <w:r>
        <w:rPr>
          <w:strike/>
        </w:rPr>
        <w:t xml:space="preserve">to promote the health, safety, morals, or general welfare of the county and the safe, orderly, and healthful development of the unincorporated area of the county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Unless otherwise authorized by state law, a</w:t>
      </w:r>
      <w:r>
        <w:t xml:space="preserve">] commissioners court shall not regulate</w:t>
      </w:r>
      <w:r>
        <w:rPr>
          <w:u w:val="single"/>
        </w:rPr>
        <w:t xml:space="preserve">, either directly or indirectly</w:t>
      </w:r>
      <w:r>
        <w:t xml:space="preserve"> [</w:t>
      </w:r>
      <w:r>
        <w:rPr>
          <w:strike/>
        </w:rPr>
        <w:t xml:space="preserve">under this section</w:t>
      </w:r>
      <w:r>
        <w:t xml:space="preserv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and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rPr>
          <w:u w:val="single"/>
        </w:rPr>
        <w:t xml:space="preserve">the minimum size of a lot, dimensions of a lot, minimum width of a lot frontage, minimum distance a lot must be set back from a road or property line, or another component of lot density on a particular tract of land;</w:t>
      </w:r>
    </w:p>
    <w:p w:rsidR="003F3435" w:rsidRDefault="0032493E">
      <w:pPr>
        <w:spacing w:line="480" w:lineRule="auto"/>
        <w:ind w:firstLine="1440"/>
        <w:jc w:val="both"/>
      </w:pPr>
      <w:r>
        <w:rPr>
          <w:u w:val="single"/>
        </w:rPr>
        <w:t xml:space="preserve">(5)</w:t>
      </w:r>
      <w:r xml:space="preserve">
        <w:t> </w:t>
      </w:r>
      <w:r xml:space="preserve">
        <w:t> </w:t>
      </w:r>
      <w:r>
        <w:t xml:space="preserve">the number of residential units that can be built per acre of land;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plat or subdivision in an adjoining county;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road access to a plat or subdivision in an adjoining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232.103 and 232.104, Local Government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plat application filed on or after the effective date of this Act. A plat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